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北银理财京华远见春系列易淘金3号现金管理类理财产品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lang w:eastAsia="zh-CN"/>
        </w:rPr>
        <w:t>北银理财京华远见春系列易淘金3号现金管理类理财产品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TG01231017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Z7008923000178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11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FS</w:t>
      </w:r>
      <w:r>
        <w:rPr>
          <w:rFonts w:hint="eastAsia" w:ascii="宋体" w:hAnsi="宋体"/>
          <w:sz w:val="24"/>
          <w:szCs w:val="24"/>
        </w:rPr>
        <w:t>类产品份额</w:t>
      </w:r>
      <w:r>
        <w:rPr>
          <w:rFonts w:hint="eastAsia" w:ascii="宋体" w:hAnsi="宋体"/>
          <w:sz w:val="24"/>
          <w:szCs w:val="24"/>
          <w:lang w:val="en-US" w:eastAsia="zh-CN"/>
        </w:rPr>
        <w:t>新增代销机构</w:t>
      </w:r>
      <w:r>
        <w:rPr>
          <w:rFonts w:hint="eastAsia" w:ascii="宋体" w:hAnsi="宋体" w:cs="宋体"/>
          <w:sz w:val="24"/>
          <w:szCs w:val="24"/>
        </w:rPr>
        <w:t>。本产品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新增代销机构后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主要要素信息如下：</w:t>
      </w:r>
    </w:p>
    <w:tbl>
      <w:tblPr>
        <w:tblStyle w:val="6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北银理财京华远见春系列易淘金3号现金管理类理财产品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北银理财京华远见春系列易淘金 3 号 A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北京银行股份有限公司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B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北银理财京华远见春系列易淘金 3 号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B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九江银行股份有限公司、内蒙古银行股份有限公司、兴业银行股份有限公司、广州银行股份有限公司、中原银行股份有限公司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、北京农村商业银行股份有限公司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北银理财京华远见春系列易淘金 3 号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F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苏州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江苏江南农村商业银行股份有限公司、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日照银行股份有限公司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京银行股份有限公司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FS类份额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FS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北银理财易淘金3号丰收系列份额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杭州联合农村商业银行股份有限公司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浙江浦江农村商业银行股份有限公司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浙江富阳农村商业银行股份有限公司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浙江上虞农村商业银行股份有限公司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浙江松阳农村商业银行股份有限公司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浙江江山农村商业银行股份有限公司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浙江桐庐农村商业银行股份有限公司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宁波慈溪农村商业银行股份有限公司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浙江新昌农村商业银行股份有限公司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P份额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P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北银理财京华远见春系列易淘金3号P类份额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平安银行股份有限公司</w:t>
            </w:r>
          </w:p>
        </w:tc>
      </w:tr>
    </w:tbl>
    <w:p>
      <w:pPr>
        <w:pStyle w:val="2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 xml:space="preserve">投资者可根据实际情况自行选择认购产品份额类别。 </w:t>
      </w:r>
    </w:p>
    <w:p>
      <w:pPr>
        <w:spacing w:beforeLines="0" w:afterLines="0" w:line="480" w:lineRule="auto"/>
        <w:rPr>
          <w:rFonts w:ascii="宋体" w:hAnsi="宋体" w:cs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0" w:firstLineChars="0"/>
        <w:rPr>
          <w:rFonts w:hint="eastAsia" w:ascii="宋体" w:hAnsi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2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5572F18"/>
    <w:rsid w:val="056C7E87"/>
    <w:rsid w:val="059E36F2"/>
    <w:rsid w:val="08A50B7A"/>
    <w:rsid w:val="0C4E78D1"/>
    <w:rsid w:val="0DCF5988"/>
    <w:rsid w:val="0EBB0C1E"/>
    <w:rsid w:val="12A14FD5"/>
    <w:rsid w:val="13A80A06"/>
    <w:rsid w:val="15A73008"/>
    <w:rsid w:val="16905E3D"/>
    <w:rsid w:val="19EC2B9A"/>
    <w:rsid w:val="1A4075A5"/>
    <w:rsid w:val="23B10454"/>
    <w:rsid w:val="26F72E37"/>
    <w:rsid w:val="28823982"/>
    <w:rsid w:val="292504FB"/>
    <w:rsid w:val="29672B3B"/>
    <w:rsid w:val="2B28065B"/>
    <w:rsid w:val="2E1816F8"/>
    <w:rsid w:val="32F80348"/>
    <w:rsid w:val="355579D1"/>
    <w:rsid w:val="386C091E"/>
    <w:rsid w:val="3D967959"/>
    <w:rsid w:val="4148067E"/>
    <w:rsid w:val="4A1B7437"/>
    <w:rsid w:val="51601525"/>
    <w:rsid w:val="52102C0F"/>
    <w:rsid w:val="54F245AD"/>
    <w:rsid w:val="56370EA0"/>
    <w:rsid w:val="5F2A43F4"/>
    <w:rsid w:val="618B199C"/>
    <w:rsid w:val="65721BF3"/>
    <w:rsid w:val="690C5487"/>
    <w:rsid w:val="6C340216"/>
    <w:rsid w:val="6E281D02"/>
    <w:rsid w:val="70920383"/>
    <w:rsid w:val="72034AE7"/>
    <w:rsid w:val="7857416E"/>
    <w:rsid w:val="7B723318"/>
    <w:rsid w:val="7DD67DEB"/>
    <w:rsid w:val="7DE22CB3"/>
    <w:rsid w:val="7EC655E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812</Words>
  <Characters>898</Characters>
  <Lines>0</Lines>
  <Paragraphs>0</Paragraphs>
  <TotalTime>0</TotalTime>
  <ScaleCrop>false</ScaleCrop>
  <LinksUpToDate>false</LinksUpToDate>
  <CharactersWithSpaces>1003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沈兹玖_产品管理部</cp:lastModifiedBy>
  <dcterms:modified xsi:type="dcterms:W3CDTF">2025-08-08T01:19:01Z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9EC818DB61894486B268698810048293</vt:lpwstr>
  </property>
</Properties>
</file>