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C1" w:rsidRPr="00756FB7" w:rsidRDefault="00241B08" w:rsidP="00756FB7">
      <w:pPr>
        <w:pStyle w:val="a3"/>
        <w:shd w:val="clear" w:color="auto" w:fill="FFFFFF"/>
        <w:spacing w:before="0" w:beforeAutospacing="0" w:after="0" w:afterAutospacing="0" w:line="560" w:lineRule="exact"/>
        <w:jc w:val="center"/>
        <w:rPr>
          <w:color w:val="343333"/>
          <w:sz w:val="44"/>
          <w:szCs w:val="44"/>
        </w:rPr>
      </w:pPr>
      <w:r w:rsidRPr="00756FB7">
        <w:rPr>
          <w:rFonts w:hint="eastAsia"/>
          <w:color w:val="343333"/>
          <w:sz w:val="44"/>
          <w:szCs w:val="44"/>
        </w:rPr>
        <w:t>浙江缙云联合村镇银行2022年度金融消费者权益保护工作信息披露</w:t>
      </w:r>
    </w:p>
    <w:p w:rsidR="00756FB7" w:rsidRPr="00756FB7" w:rsidRDefault="00756FB7" w:rsidP="00756FB7">
      <w:pPr>
        <w:pStyle w:val="a3"/>
        <w:shd w:val="clear" w:color="auto" w:fill="FFFFFF"/>
        <w:spacing w:before="0" w:beforeAutospacing="0" w:after="0" w:afterAutospacing="0" w:line="560" w:lineRule="exact"/>
        <w:jc w:val="center"/>
        <w:rPr>
          <w:color w:val="343333"/>
          <w:sz w:val="44"/>
          <w:szCs w:val="44"/>
        </w:rPr>
      </w:pP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根据《银行业金融机构消费者权益保护工作考核评价办法》规定，现公示披露2022年度金融消费者权益保护工作开展情况及2023年度消保工作计划。</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一、2022年度金融消费者权益保护工作开展情况</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（一）金融机构行为规范方面。</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1、内控制度建设情况。</w:t>
      </w:r>
      <w:r w:rsidR="00241B08" w:rsidRPr="00061B54">
        <w:rPr>
          <w:rFonts w:ascii="宋体" w:hAnsi="宋体" w:hint="eastAsia"/>
          <w:sz w:val="32"/>
          <w:szCs w:val="32"/>
        </w:rPr>
        <w:t>本行经营管理层</w:t>
      </w:r>
      <w:r w:rsidRPr="00061B54">
        <w:rPr>
          <w:rFonts w:ascii="宋体" w:hAnsi="宋体" w:hint="eastAsia"/>
          <w:sz w:val="32"/>
          <w:szCs w:val="32"/>
        </w:rPr>
        <w:t>金融消费者权益保护委员会，明确</w:t>
      </w:r>
      <w:r w:rsidR="00241B08" w:rsidRPr="00061B54">
        <w:rPr>
          <w:rFonts w:ascii="宋体" w:hAnsi="宋体" w:hint="eastAsia"/>
          <w:sz w:val="32"/>
          <w:szCs w:val="32"/>
        </w:rPr>
        <w:t>综合管理部</w:t>
      </w:r>
      <w:r w:rsidRPr="00061B54">
        <w:rPr>
          <w:rFonts w:ascii="宋体" w:hAnsi="宋体" w:hint="eastAsia"/>
          <w:sz w:val="32"/>
          <w:szCs w:val="32"/>
        </w:rPr>
        <w:t>为金融消费者权益保护职能部门，牵头负责消保工作的组织实施，负责具体事项管理，</w:t>
      </w:r>
      <w:r w:rsidR="00241B08" w:rsidRPr="00061B54">
        <w:rPr>
          <w:rFonts w:ascii="宋体" w:hAnsi="宋体" w:hint="eastAsia"/>
          <w:sz w:val="32"/>
          <w:szCs w:val="32"/>
        </w:rPr>
        <w:t>根据《杭州联合银行主发起村镇银行金融消费者权益保护工作指引》，下发了《缙云联合村镇银行金融消费者权益保护工作制度》</w:t>
      </w:r>
      <w:r w:rsidR="00837B3E" w:rsidRPr="00061B54">
        <w:rPr>
          <w:rFonts w:ascii="宋体" w:hAnsi="宋体" w:hint="eastAsia"/>
          <w:sz w:val="32"/>
          <w:szCs w:val="32"/>
        </w:rPr>
        <w:t>,</w:t>
      </w:r>
      <w:r w:rsidR="00241B08" w:rsidRPr="00061B54">
        <w:rPr>
          <w:rFonts w:ascii="宋体" w:hAnsi="宋体" w:hint="eastAsia"/>
          <w:sz w:val="32"/>
          <w:szCs w:val="32"/>
        </w:rPr>
        <w:t>就</w:t>
      </w:r>
      <w:r w:rsidR="00837B3E" w:rsidRPr="00061B54">
        <w:rPr>
          <w:rFonts w:ascii="宋体" w:hAnsi="宋体" w:hint="eastAsia"/>
          <w:sz w:val="32"/>
          <w:szCs w:val="32"/>
        </w:rPr>
        <w:t>消费者权益保护工作委员会组织机构、工作职责等做了进一步明确。</w:t>
      </w:r>
      <w:r w:rsidR="00241B08" w:rsidRPr="00061B54">
        <w:rPr>
          <w:rFonts w:ascii="宋体" w:hAnsi="宋体" w:hint="eastAsia"/>
          <w:sz w:val="32"/>
          <w:szCs w:val="32"/>
        </w:rPr>
        <w:t>更好地落实消费者权益保护工作，强化对全行消保工作的领导、组织、协调以及具体问题的解决处理，切实发挥好消费者权益保护委员会组织的核心引领作用。同时，细化消费者权益保护管理与考核工作，优化产品与服务管理及投诉处理工作机制</w:t>
      </w:r>
      <w:r w:rsidRPr="00061B54">
        <w:rPr>
          <w:rFonts w:ascii="宋体" w:hAnsi="宋体" w:hint="eastAsia"/>
          <w:sz w:val="32"/>
          <w:szCs w:val="32"/>
        </w:rPr>
        <w:t>。</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2、教育宣传情况。</w:t>
      </w:r>
      <w:r w:rsidR="00241B08" w:rsidRPr="00061B54">
        <w:rPr>
          <w:rFonts w:ascii="宋体" w:hAnsi="宋体" w:hint="eastAsia"/>
          <w:sz w:val="32"/>
          <w:szCs w:val="32"/>
        </w:rPr>
        <w:t>本行</w:t>
      </w:r>
      <w:r w:rsidRPr="00061B54">
        <w:rPr>
          <w:rFonts w:ascii="宋体" w:hAnsi="宋体" w:hint="eastAsia"/>
          <w:sz w:val="32"/>
          <w:szCs w:val="32"/>
        </w:rPr>
        <w:t>制定了202</w:t>
      </w:r>
      <w:r w:rsidR="00241B08" w:rsidRPr="00061B54">
        <w:rPr>
          <w:rFonts w:ascii="宋体" w:hAnsi="宋体" w:hint="eastAsia"/>
          <w:sz w:val="32"/>
          <w:szCs w:val="32"/>
        </w:rPr>
        <w:t>2</w:t>
      </w:r>
      <w:r w:rsidRPr="00061B54">
        <w:rPr>
          <w:rFonts w:ascii="宋体" w:hAnsi="宋体" w:hint="eastAsia"/>
          <w:sz w:val="32"/>
          <w:szCs w:val="32"/>
        </w:rPr>
        <w:t>年培训计划，开展了金融消保培训</w:t>
      </w:r>
      <w:r w:rsidR="00241B08" w:rsidRPr="00061B54">
        <w:rPr>
          <w:rFonts w:ascii="宋体" w:hAnsi="宋体" w:hint="eastAsia"/>
          <w:sz w:val="32"/>
          <w:szCs w:val="32"/>
        </w:rPr>
        <w:t>，包含个人金融信息保护等内容，留存了金融消保培训资料，制定了《缙云联合村镇银行</w:t>
      </w:r>
      <w:r w:rsidRPr="00061B54">
        <w:rPr>
          <w:rFonts w:ascii="宋体" w:hAnsi="宋体" w:hint="eastAsia"/>
          <w:sz w:val="32"/>
          <w:szCs w:val="32"/>
        </w:rPr>
        <w:t>202</w:t>
      </w:r>
      <w:r w:rsidR="00241B08" w:rsidRPr="00061B54">
        <w:rPr>
          <w:rFonts w:ascii="宋体" w:hAnsi="宋体" w:hint="eastAsia"/>
          <w:sz w:val="32"/>
          <w:szCs w:val="32"/>
        </w:rPr>
        <w:t>2</w:t>
      </w:r>
      <w:r w:rsidRPr="00061B54">
        <w:rPr>
          <w:rFonts w:ascii="宋体" w:hAnsi="宋体" w:hint="eastAsia"/>
          <w:sz w:val="32"/>
          <w:szCs w:val="32"/>
        </w:rPr>
        <w:t>年“普及金融知识万里行”活动方案》等若干宣传活动方案，积极开展了春节期间防范非法集资宣传、3.15消费者权益保护日</w:t>
      </w:r>
      <w:r w:rsidRPr="00061B54">
        <w:rPr>
          <w:rFonts w:ascii="宋体" w:hAnsi="宋体" w:hint="eastAsia"/>
          <w:sz w:val="32"/>
          <w:szCs w:val="32"/>
        </w:rPr>
        <w:lastRenderedPageBreak/>
        <w:t>宣传、普及金融知识守住钱袋子、金融知识普及月金融知识进万家争做理性投资者争做金融好网民、普及金融知识万里行、防范非法集资宣传月等宣传活动，并建立工作台账。积极参与配合县人行下乡开展金融消费者教育集中宣传活动。</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3、全流程管控情况。</w:t>
      </w:r>
      <w:r w:rsidR="00241B08" w:rsidRPr="00061B54">
        <w:rPr>
          <w:rFonts w:ascii="宋体" w:hAnsi="宋体" w:hint="eastAsia"/>
          <w:sz w:val="32"/>
          <w:szCs w:val="32"/>
        </w:rPr>
        <w:t>本行</w:t>
      </w:r>
      <w:r w:rsidRPr="00061B54">
        <w:rPr>
          <w:rFonts w:ascii="宋体" w:hAnsi="宋体" w:hint="eastAsia"/>
          <w:sz w:val="32"/>
          <w:szCs w:val="32"/>
        </w:rPr>
        <w:t>推出新的金融产品和服务</w:t>
      </w:r>
      <w:r w:rsidR="00241B08" w:rsidRPr="00061B54">
        <w:rPr>
          <w:rFonts w:ascii="宋体" w:hAnsi="宋体" w:hint="eastAsia"/>
          <w:sz w:val="32"/>
          <w:szCs w:val="32"/>
        </w:rPr>
        <w:t>均按要求</w:t>
      </w:r>
      <w:r w:rsidRPr="00061B54">
        <w:rPr>
          <w:rFonts w:ascii="宋体" w:hAnsi="宋体" w:hint="eastAsia"/>
          <w:sz w:val="32"/>
          <w:szCs w:val="32"/>
        </w:rPr>
        <w:t>制定相应管理制度。产品营销严格按要求保障消费者合法权益，严格审核特约商户资料并定期回访。贷款产品定期进行贷后检查，通过常规序时审计对信贷产品、柜面服务进行检查，发现问题督促及时整改；</w:t>
      </w:r>
      <w:r w:rsidR="00241B08" w:rsidRPr="00061B54">
        <w:rPr>
          <w:rFonts w:ascii="宋体" w:hAnsi="宋体" w:hint="eastAsia"/>
          <w:sz w:val="32"/>
          <w:szCs w:val="32"/>
        </w:rPr>
        <w:t>本行运营管理部对业务差错进行监督并</w:t>
      </w:r>
      <w:r w:rsidRPr="00061B54">
        <w:rPr>
          <w:rFonts w:ascii="宋体" w:hAnsi="宋体" w:hint="eastAsia"/>
          <w:sz w:val="32"/>
          <w:szCs w:val="32"/>
        </w:rPr>
        <w:t>及时下发差错单督促处理业务差错。持续做好客户后续权益维护和服务。</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4、保障财产安全情况。</w:t>
      </w:r>
      <w:r w:rsidR="00241B08" w:rsidRPr="00061B54">
        <w:rPr>
          <w:rFonts w:ascii="宋体" w:hAnsi="宋体" w:hint="eastAsia"/>
          <w:sz w:val="32"/>
          <w:szCs w:val="32"/>
        </w:rPr>
        <w:t>本行</w:t>
      </w:r>
      <w:r w:rsidRPr="00061B54">
        <w:rPr>
          <w:rFonts w:ascii="宋体" w:hAnsi="宋体" w:hint="eastAsia"/>
          <w:sz w:val="32"/>
          <w:szCs w:val="32"/>
        </w:rPr>
        <w:t>严格按安保规定强化安全保</w:t>
      </w:r>
      <w:r w:rsidR="00241B08" w:rsidRPr="00061B54">
        <w:rPr>
          <w:rFonts w:ascii="宋体" w:hAnsi="宋体" w:hint="eastAsia"/>
          <w:sz w:val="32"/>
          <w:szCs w:val="32"/>
        </w:rPr>
        <w:t>障设施，营业厅内张贴宣传展板，向消费者提示需注意的安全事项，</w:t>
      </w:r>
      <w:r w:rsidRPr="00061B54">
        <w:rPr>
          <w:rFonts w:ascii="宋体" w:hAnsi="宋体" w:hint="eastAsia"/>
          <w:sz w:val="32"/>
          <w:szCs w:val="32"/>
        </w:rPr>
        <w:t>网点营业厅内配备了安保人员，保障人身和财产安全。制定了《</w:t>
      </w:r>
      <w:r w:rsidR="00241B08" w:rsidRPr="00061B54">
        <w:rPr>
          <w:rFonts w:ascii="宋体" w:hAnsi="宋体" w:hint="eastAsia"/>
          <w:sz w:val="32"/>
          <w:szCs w:val="32"/>
        </w:rPr>
        <w:t>突发事件应急预案》</w:t>
      </w:r>
      <w:r w:rsidRPr="00061B54">
        <w:rPr>
          <w:rFonts w:ascii="宋体" w:hAnsi="宋体" w:hint="eastAsia"/>
          <w:sz w:val="32"/>
          <w:szCs w:val="32"/>
        </w:rPr>
        <w:t>。各条线部门不定期组织对员工进行业务培训，强化员工操作水平和业务能力及营销话术水平。通过对业务开展各项审计、检查以及运用异常交易监测系统对异常交易进行监测等现场检查和非现场监管方式加强监督监管，未</w:t>
      </w:r>
      <w:r w:rsidR="00241B08" w:rsidRPr="00061B54">
        <w:rPr>
          <w:rFonts w:ascii="宋体" w:hAnsi="宋体" w:hint="eastAsia"/>
          <w:sz w:val="32"/>
          <w:szCs w:val="32"/>
        </w:rPr>
        <w:t>发生消费者财产被侵占、挪用案件。本行未开通预付卡业务。</w:t>
      </w:r>
      <w:r w:rsidRPr="00061B54">
        <w:rPr>
          <w:rFonts w:ascii="宋体" w:hAnsi="宋体" w:hint="eastAsia"/>
          <w:sz w:val="32"/>
          <w:szCs w:val="32"/>
        </w:rPr>
        <w:t>有</w:t>
      </w:r>
      <w:r w:rsidR="00241B08" w:rsidRPr="00061B54">
        <w:rPr>
          <w:rFonts w:ascii="宋体" w:hAnsi="宋体" w:hint="eastAsia"/>
          <w:sz w:val="32"/>
          <w:szCs w:val="32"/>
        </w:rPr>
        <w:t>1</w:t>
      </w:r>
      <w:r w:rsidRPr="00061B54">
        <w:rPr>
          <w:rFonts w:ascii="宋体" w:hAnsi="宋体" w:hint="eastAsia"/>
          <w:sz w:val="32"/>
          <w:szCs w:val="32"/>
        </w:rPr>
        <w:t>名</w:t>
      </w:r>
      <w:r w:rsidR="00241B08" w:rsidRPr="00061B54">
        <w:rPr>
          <w:rFonts w:ascii="宋体" w:hAnsi="宋体" w:hint="eastAsia"/>
          <w:sz w:val="32"/>
          <w:szCs w:val="32"/>
        </w:rPr>
        <w:t>信息科技</w:t>
      </w:r>
      <w:r w:rsidRPr="00061B54">
        <w:rPr>
          <w:rFonts w:ascii="宋体" w:hAnsi="宋体" w:hint="eastAsia"/>
          <w:sz w:val="32"/>
          <w:szCs w:val="32"/>
        </w:rPr>
        <w:t>专职人员对</w:t>
      </w:r>
      <w:r w:rsidR="00241B08" w:rsidRPr="00061B54">
        <w:rPr>
          <w:rFonts w:ascii="宋体" w:hAnsi="宋体" w:hint="eastAsia"/>
          <w:sz w:val="32"/>
          <w:szCs w:val="32"/>
        </w:rPr>
        <w:t>本行</w:t>
      </w:r>
      <w:r w:rsidRPr="00061B54">
        <w:rPr>
          <w:rFonts w:ascii="宋体" w:hAnsi="宋体" w:hint="eastAsia"/>
          <w:sz w:val="32"/>
          <w:szCs w:val="32"/>
        </w:rPr>
        <w:t>计算机、网络等硬件进行维护、管理，各业务系统由</w:t>
      </w:r>
      <w:r w:rsidR="00241B08" w:rsidRPr="00061B54">
        <w:rPr>
          <w:rFonts w:ascii="宋体" w:hAnsi="宋体" w:hint="eastAsia"/>
          <w:sz w:val="32"/>
          <w:szCs w:val="32"/>
        </w:rPr>
        <w:t>主发行杭州联合银行</w:t>
      </w:r>
      <w:r w:rsidRPr="00061B54">
        <w:rPr>
          <w:rFonts w:ascii="宋体" w:hAnsi="宋体" w:hint="eastAsia"/>
          <w:sz w:val="32"/>
          <w:szCs w:val="32"/>
        </w:rPr>
        <w:t>进行统一维护、升级。未发生消费者财产权益受损害事件。</w:t>
      </w:r>
    </w:p>
    <w:p w:rsidR="00A822C1" w:rsidRPr="00061B54" w:rsidRDefault="00241B08" w:rsidP="00061B54">
      <w:pPr>
        <w:spacing w:line="560" w:lineRule="exact"/>
        <w:ind w:firstLineChars="200" w:firstLine="640"/>
        <w:rPr>
          <w:rFonts w:ascii="宋体" w:hAnsi="宋体"/>
          <w:sz w:val="32"/>
          <w:szCs w:val="32"/>
        </w:rPr>
      </w:pPr>
      <w:r w:rsidRPr="00061B54">
        <w:rPr>
          <w:rFonts w:ascii="宋体" w:hAnsi="宋体" w:hint="eastAsia"/>
          <w:bCs/>
          <w:sz w:val="32"/>
          <w:szCs w:val="32"/>
        </w:rPr>
        <w:t>5</w:t>
      </w:r>
      <w:r w:rsidR="00A822C1" w:rsidRPr="00061B54">
        <w:rPr>
          <w:rFonts w:ascii="宋体" w:hAnsi="宋体" w:hint="eastAsia"/>
          <w:bCs/>
          <w:sz w:val="32"/>
          <w:szCs w:val="32"/>
        </w:rPr>
        <w:t>、信息披露情况。</w:t>
      </w:r>
      <w:r w:rsidRPr="00061B54">
        <w:rPr>
          <w:rFonts w:ascii="宋体" w:hAnsi="宋体" w:hint="eastAsia"/>
          <w:sz w:val="32"/>
          <w:szCs w:val="32"/>
        </w:rPr>
        <w:t>本行</w:t>
      </w:r>
      <w:r w:rsidR="00A822C1" w:rsidRPr="00061B54">
        <w:rPr>
          <w:rFonts w:ascii="宋体" w:hAnsi="宋体" w:hint="eastAsia"/>
          <w:sz w:val="32"/>
          <w:szCs w:val="32"/>
        </w:rPr>
        <w:t>各项业务产品协议/合同中均对</w:t>
      </w:r>
      <w:r w:rsidR="00A822C1" w:rsidRPr="00061B54">
        <w:rPr>
          <w:rFonts w:ascii="宋体" w:hAnsi="宋体" w:hint="eastAsia"/>
          <w:sz w:val="32"/>
          <w:szCs w:val="32"/>
        </w:rPr>
        <w:lastRenderedPageBreak/>
        <w:t>产品服务信息、权利义务等进行了信息披露，且披露方式不影响消费者接收、理解，并明确不得利用金融产品和服务从事违法活动，如借款合同中约定“借款人保证本合同项下借款用途符合国家法律、法规及国家政策的规定”。</w:t>
      </w:r>
      <w:r w:rsidRPr="00061B54">
        <w:rPr>
          <w:rFonts w:ascii="宋体" w:hAnsi="宋体" w:hint="eastAsia"/>
          <w:sz w:val="32"/>
          <w:szCs w:val="32"/>
        </w:rPr>
        <w:t>本行</w:t>
      </w:r>
      <w:r w:rsidR="00A822C1" w:rsidRPr="00061B54">
        <w:rPr>
          <w:rFonts w:ascii="宋体" w:hAnsi="宋体" w:hint="eastAsia"/>
          <w:sz w:val="32"/>
          <w:szCs w:val="32"/>
        </w:rPr>
        <w:t>未推出金融科技创新产品。所有档案资料均按档案保管规定留存。</w:t>
      </w:r>
    </w:p>
    <w:p w:rsidR="00A822C1" w:rsidRPr="00061B54" w:rsidRDefault="00241B08" w:rsidP="00061B54">
      <w:pPr>
        <w:spacing w:line="560" w:lineRule="exact"/>
        <w:ind w:firstLineChars="200" w:firstLine="640"/>
        <w:rPr>
          <w:rFonts w:ascii="宋体" w:hAnsi="宋体"/>
          <w:sz w:val="32"/>
          <w:szCs w:val="32"/>
        </w:rPr>
      </w:pPr>
      <w:r w:rsidRPr="00061B54">
        <w:rPr>
          <w:rFonts w:ascii="宋体" w:hAnsi="宋体" w:hint="eastAsia"/>
          <w:bCs/>
          <w:sz w:val="32"/>
          <w:szCs w:val="32"/>
        </w:rPr>
        <w:t>6</w:t>
      </w:r>
      <w:r w:rsidR="00A822C1" w:rsidRPr="00061B54">
        <w:rPr>
          <w:rFonts w:ascii="宋体" w:hAnsi="宋体" w:hint="eastAsia"/>
          <w:bCs/>
          <w:sz w:val="32"/>
          <w:szCs w:val="32"/>
        </w:rPr>
        <w:t>、金融营销宣传情况。</w:t>
      </w:r>
      <w:r w:rsidRPr="00061B54">
        <w:rPr>
          <w:rFonts w:ascii="宋体" w:hAnsi="宋体" w:hint="eastAsia"/>
          <w:sz w:val="32"/>
          <w:szCs w:val="32"/>
        </w:rPr>
        <w:t>本行</w:t>
      </w:r>
      <w:r w:rsidR="00A822C1" w:rsidRPr="00061B54">
        <w:rPr>
          <w:rFonts w:ascii="宋体" w:hAnsi="宋体" w:hint="eastAsia"/>
          <w:sz w:val="32"/>
          <w:szCs w:val="32"/>
        </w:rPr>
        <w:t>对外营销宣传内容合法合规，用语规范准确，</w:t>
      </w:r>
      <w:r w:rsidRPr="00061B54">
        <w:rPr>
          <w:rFonts w:ascii="宋体" w:hAnsi="宋体" w:hint="eastAsia"/>
          <w:sz w:val="32"/>
          <w:szCs w:val="32"/>
        </w:rPr>
        <w:t>本行</w:t>
      </w:r>
      <w:r w:rsidR="00A822C1" w:rsidRPr="00061B54">
        <w:rPr>
          <w:rFonts w:ascii="宋体" w:hAnsi="宋体" w:hint="eastAsia"/>
          <w:sz w:val="32"/>
          <w:szCs w:val="32"/>
        </w:rPr>
        <w:t>发布的宣传广告形式主要包括营业厅海报、lED走屏宣传、商户平台及室外广告牌宣传等。开展营销推介活动时，能够准确地描述金融产品和服务的真实状况，不存在误导性营销、虚假宣传等行为。</w:t>
      </w:r>
    </w:p>
    <w:p w:rsidR="00A822C1" w:rsidRPr="00061B54" w:rsidRDefault="00241B08" w:rsidP="00061B54">
      <w:pPr>
        <w:spacing w:line="560" w:lineRule="exact"/>
        <w:ind w:firstLineChars="200" w:firstLine="640"/>
        <w:rPr>
          <w:rFonts w:ascii="宋体" w:hAnsi="宋体"/>
          <w:sz w:val="32"/>
          <w:szCs w:val="32"/>
        </w:rPr>
      </w:pPr>
      <w:r w:rsidRPr="00061B54">
        <w:rPr>
          <w:rFonts w:ascii="宋体" w:hAnsi="宋体" w:hint="eastAsia"/>
          <w:bCs/>
          <w:sz w:val="32"/>
          <w:szCs w:val="32"/>
        </w:rPr>
        <w:t>7</w:t>
      </w:r>
      <w:r w:rsidR="00A822C1" w:rsidRPr="00061B54">
        <w:rPr>
          <w:rFonts w:ascii="宋体" w:hAnsi="宋体" w:hint="eastAsia"/>
          <w:bCs/>
          <w:sz w:val="32"/>
          <w:szCs w:val="32"/>
        </w:rPr>
        <w:t>、诚信经营情况。</w:t>
      </w:r>
      <w:r w:rsidRPr="00061B54">
        <w:rPr>
          <w:rFonts w:ascii="宋体" w:hAnsi="宋体" w:hint="eastAsia"/>
          <w:sz w:val="32"/>
          <w:szCs w:val="32"/>
        </w:rPr>
        <w:t>本行</w:t>
      </w:r>
      <w:r w:rsidR="00A822C1" w:rsidRPr="00061B54">
        <w:rPr>
          <w:rFonts w:ascii="宋体" w:hAnsi="宋体" w:hint="eastAsia"/>
          <w:sz w:val="32"/>
          <w:szCs w:val="32"/>
        </w:rPr>
        <w:t>业务办理均坚持消费者自主原则，尊重金融消费者购买金融产品和服务的真实意愿，未发现擅自代理金融消费者办理业务及修改金融消费者的业务指令等违规行为。办理业务、营销推介产品时，对客户提供的产品与产品介绍及资料保持一致，坚持公平交易原则，无附加强制义务等情况。</w:t>
      </w:r>
    </w:p>
    <w:p w:rsidR="00241B08" w:rsidRPr="00061B54" w:rsidRDefault="00241B08" w:rsidP="00061B54">
      <w:pPr>
        <w:spacing w:line="560" w:lineRule="exact"/>
        <w:ind w:firstLineChars="200" w:firstLine="640"/>
        <w:rPr>
          <w:rFonts w:ascii="宋体" w:hAnsi="宋体"/>
          <w:sz w:val="32"/>
          <w:szCs w:val="32"/>
        </w:rPr>
      </w:pPr>
      <w:r w:rsidRPr="00061B54">
        <w:rPr>
          <w:rFonts w:ascii="宋体" w:hAnsi="宋体" w:hint="eastAsia"/>
          <w:bCs/>
          <w:sz w:val="32"/>
          <w:szCs w:val="32"/>
        </w:rPr>
        <w:t>8</w:t>
      </w:r>
      <w:r w:rsidR="00A822C1" w:rsidRPr="00061B54">
        <w:rPr>
          <w:rFonts w:ascii="宋体" w:hAnsi="宋体" w:hint="eastAsia"/>
          <w:bCs/>
          <w:sz w:val="32"/>
          <w:szCs w:val="32"/>
        </w:rPr>
        <w:t>、依法催收情况。</w:t>
      </w:r>
      <w:r w:rsidRPr="00061B54">
        <w:rPr>
          <w:rFonts w:ascii="宋体" w:hAnsi="宋体" w:hint="eastAsia"/>
          <w:sz w:val="32"/>
          <w:szCs w:val="32"/>
        </w:rPr>
        <w:t>本行</w:t>
      </w:r>
      <w:r w:rsidR="00A822C1" w:rsidRPr="00061B54">
        <w:rPr>
          <w:rFonts w:ascii="宋体" w:hAnsi="宋体" w:hint="eastAsia"/>
          <w:sz w:val="32"/>
          <w:szCs w:val="32"/>
        </w:rPr>
        <w:t>催收债务行为符合法律法规规定，未出现采取违反法律法规、违背社会公德、损害社会公共利益和第三人合法权益的方式清收的行为。</w:t>
      </w:r>
    </w:p>
    <w:p w:rsidR="00A822C1" w:rsidRPr="00061B54" w:rsidRDefault="00241B08" w:rsidP="00061B54">
      <w:pPr>
        <w:spacing w:line="560" w:lineRule="exact"/>
        <w:ind w:firstLineChars="200" w:firstLine="640"/>
        <w:rPr>
          <w:rFonts w:ascii="宋体" w:hAnsi="宋体"/>
          <w:sz w:val="32"/>
          <w:szCs w:val="32"/>
        </w:rPr>
      </w:pPr>
      <w:r w:rsidRPr="00061B54">
        <w:rPr>
          <w:rFonts w:ascii="宋体" w:hAnsi="宋体" w:hint="eastAsia"/>
          <w:bCs/>
          <w:sz w:val="32"/>
          <w:szCs w:val="32"/>
        </w:rPr>
        <w:t>9</w:t>
      </w:r>
      <w:r w:rsidR="00A822C1" w:rsidRPr="00061B54">
        <w:rPr>
          <w:rFonts w:ascii="宋体" w:hAnsi="宋体" w:hint="eastAsia"/>
          <w:bCs/>
          <w:sz w:val="32"/>
          <w:szCs w:val="32"/>
        </w:rPr>
        <w:t>、规范格式合同情况。</w:t>
      </w:r>
      <w:r w:rsidRPr="00061B54">
        <w:rPr>
          <w:rFonts w:ascii="宋体" w:hAnsi="宋体" w:hint="eastAsia"/>
          <w:sz w:val="32"/>
          <w:szCs w:val="32"/>
        </w:rPr>
        <w:t>本行</w:t>
      </w:r>
      <w:r w:rsidR="00A822C1" w:rsidRPr="00061B54">
        <w:rPr>
          <w:rFonts w:ascii="宋体" w:hAnsi="宋体" w:hint="eastAsia"/>
          <w:sz w:val="32"/>
          <w:szCs w:val="32"/>
        </w:rPr>
        <w:t>格式合同采取</w:t>
      </w:r>
      <w:r w:rsidRPr="00061B54">
        <w:rPr>
          <w:rFonts w:ascii="宋体" w:hAnsi="宋体" w:hint="eastAsia"/>
          <w:sz w:val="32"/>
          <w:szCs w:val="32"/>
        </w:rPr>
        <w:t>主发行杭州联合银行</w:t>
      </w:r>
      <w:r w:rsidR="00A822C1" w:rsidRPr="00061B54">
        <w:rPr>
          <w:rFonts w:ascii="宋体" w:hAnsi="宋体" w:hint="eastAsia"/>
          <w:sz w:val="32"/>
          <w:szCs w:val="32"/>
        </w:rPr>
        <w:t>统一格式文本，经法律顾问进行法律合规审查，不存在误导、欺诈等侵犯金融消费者合法权益的内容，无减轻、免除己方责任，加重金融消费者责任，限制或者排除金融消费者合法权利的格式条款，及借助技术手段强制交易等不合</w:t>
      </w:r>
      <w:r w:rsidR="00A822C1" w:rsidRPr="00061B54">
        <w:rPr>
          <w:rFonts w:ascii="宋体" w:hAnsi="宋体" w:hint="eastAsia"/>
          <w:sz w:val="32"/>
          <w:szCs w:val="32"/>
        </w:rPr>
        <w:lastRenderedPageBreak/>
        <w:t>理条款。202</w:t>
      </w:r>
      <w:r w:rsidRPr="00061B54">
        <w:rPr>
          <w:rFonts w:ascii="宋体" w:hAnsi="宋体" w:hint="eastAsia"/>
          <w:sz w:val="32"/>
          <w:szCs w:val="32"/>
        </w:rPr>
        <w:t>2</w:t>
      </w:r>
      <w:r w:rsidR="00A822C1" w:rsidRPr="00061B54">
        <w:rPr>
          <w:rFonts w:ascii="宋体" w:hAnsi="宋体" w:hint="eastAsia"/>
          <w:sz w:val="32"/>
          <w:szCs w:val="32"/>
        </w:rPr>
        <w:t>年度</w:t>
      </w:r>
      <w:r w:rsidRPr="00061B54">
        <w:rPr>
          <w:rFonts w:ascii="宋体" w:hAnsi="宋体" w:hint="eastAsia"/>
          <w:sz w:val="32"/>
          <w:szCs w:val="32"/>
        </w:rPr>
        <w:t>本行</w:t>
      </w:r>
      <w:r w:rsidR="00A822C1" w:rsidRPr="00061B54">
        <w:rPr>
          <w:rFonts w:ascii="宋体" w:hAnsi="宋体" w:hint="eastAsia"/>
          <w:sz w:val="32"/>
          <w:szCs w:val="32"/>
        </w:rPr>
        <w:t>未收到客户针对格式合同协议文本提出的投诉。</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1</w:t>
      </w:r>
      <w:r w:rsidR="00241B08" w:rsidRPr="00061B54">
        <w:rPr>
          <w:rFonts w:ascii="宋体" w:hAnsi="宋体" w:hint="eastAsia"/>
          <w:bCs/>
          <w:sz w:val="32"/>
          <w:szCs w:val="32"/>
        </w:rPr>
        <w:t>0</w:t>
      </w:r>
      <w:r w:rsidRPr="00061B54">
        <w:rPr>
          <w:rFonts w:ascii="宋体" w:hAnsi="宋体" w:hint="eastAsia"/>
          <w:bCs/>
          <w:sz w:val="32"/>
          <w:szCs w:val="32"/>
        </w:rPr>
        <w:t>、计算机系统运行情况。</w:t>
      </w:r>
      <w:r w:rsidR="00241B08" w:rsidRPr="00061B54">
        <w:rPr>
          <w:rFonts w:ascii="宋体" w:hAnsi="宋体" w:hint="eastAsia"/>
          <w:sz w:val="32"/>
          <w:szCs w:val="32"/>
        </w:rPr>
        <w:t>本行</w:t>
      </w:r>
      <w:r w:rsidRPr="00061B54">
        <w:rPr>
          <w:rFonts w:ascii="宋体" w:hAnsi="宋体" w:hint="eastAsia"/>
          <w:sz w:val="32"/>
          <w:szCs w:val="32"/>
        </w:rPr>
        <w:t>安装了计算机防火墙、杀毒软件等网络安全防护设施，客户办理业务有身份、密码识别要求，实行内部分层授权管理，审计部定期对各项业务开展审计，信息科技部对银行卡及收单业务、互联网金融业务风险等开展了排查。</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1</w:t>
      </w:r>
      <w:r w:rsidR="004550F6" w:rsidRPr="00061B54">
        <w:rPr>
          <w:rFonts w:ascii="宋体" w:hAnsi="宋体" w:hint="eastAsia"/>
          <w:bCs/>
          <w:sz w:val="32"/>
          <w:szCs w:val="32"/>
        </w:rPr>
        <w:t>1</w:t>
      </w:r>
      <w:r w:rsidRPr="00061B54">
        <w:rPr>
          <w:rFonts w:ascii="宋体" w:hAnsi="宋体" w:hint="eastAsia"/>
          <w:bCs/>
          <w:sz w:val="32"/>
          <w:szCs w:val="32"/>
        </w:rPr>
        <w:t>、重大事项报告情况。</w:t>
      </w:r>
      <w:r w:rsidR="00241B08" w:rsidRPr="00061B54">
        <w:rPr>
          <w:rFonts w:ascii="宋体" w:hAnsi="宋体" w:hint="eastAsia"/>
          <w:sz w:val="32"/>
          <w:szCs w:val="32"/>
        </w:rPr>
        <w:t>本行</w:t>
      </w:r>
      <w:r w:rsidRPr="00061B54">
        <w:rPr>
          <w:rFonts w:ascii="宋体" w:hAnsi="宋体" w:hint="eastAsia"/>
          <w:sz w:val="32"/>
          <w:szCs w:val="32"/>
        </w:rPr>
        <w:t>按要求本行重大事项及时进行报告，202</w:t>
      </w:r>
      <w:r w:rsidR="004550F6" w:rsidRPr="00061B54">
        <w:rPr>
          <w:rFonts w:ascii="宋体" w:hAnsi="宋体" w:hint="eastAsia"/>
          <w:sz w:val="32"/>
          <w:szCs w:val="32"/>
        </w:rPr>
        <w:t>2</w:t>
      </w:r>
      <w:r w:rsidRPr="00061B54">
        <w:rPr>
          <w:rFonts w:ascii="宋体" w:hAnsi="宋体" w:hint="eastAsia"/>
          <w:sz w:val="32"/>
          <w:szCs w:val="32"/>
        </w:rPr>
        <w:t>年度未发生侵犯金融消费者合法权益重大事件。</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（二）个人金融信息保护方面</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1、机制建设及运行情况。</w:t>
      </w:r>
      <w:r w:rsidR="00241B08" w:rsidRPr="00061B54">
        <w:rPr>
          <w:rFonts w:ascii="宋体" w:hAnsi="宋体" w:hint="eastAsia"/>
          <w:sz w:val="32"/>
          <w:szCs w:val="32"/>
        </w:rPr>
        <w:t>本行</w:t>
      </w:r>
      <w:r w:rsidR="00A840EE" w:rsidRPr="00061B54">
        <w:rPr>
          <w:rFonts w:ascii="宋体" w:hAnsi="宋体" w:hint="eastAsia"/>
          <w:sz w:val="32"/>
          <w:szCs w:val="32"/>
        </w:rPr>
        <w:t>修订了《浙江缙云联合村镇银行股份有限公司数据安全管理规定》、《浙江缙云联合村镇银行股份有限公司机房突发事件应急预案》、《浙江缙云联合村镇银行股份有限公司第三方信息安全管理办法》、《缙云联合村镇银行征信自助查询大厅突发事件应急处置预案》、《浙江缙云联合村镇银行股份有限公司信息安全管理办法》、《浙江缙云联合村镇银行股份有限公司信息安全事件管理办法》</w:t>
      </w:r>
      <w:r w:rsidRPr="00061B54">
        <w:rPr>
          <w:rFonts w:ascii="宋体" w:hAnsi="宋体" w:hint="eastAsia"/>
          <w:sz w:val="32"/>
          <w:szCs w:val="32"/>
        </w:rPr>
        <w:t>等内控机制，明确</w:t>
      </w:r>
      <w:r w:rsidR="00A840EE" w:rsidRPr="00061B54">
        <w:rPr>
          <w:rFonts w:ascii="宋体" w:hAnsi="宋体" w:hint="eastAsia"/>
          <w:sz w:val="32"/>
          <w:szCs w:val="32"/>
        </w:rPr>
        <w:t>风险合规部</w:t>
      </w:r>
      <w:r w:rsidRPr="00061B54">
        <w:rPr>
          <w:rFonts w:ascii="宋体" w:hAnsi="宋体" w:hint="eastAsia"/>
          <w:sz w:val="32"/>
          <w:szCs w:val="32"/>
        </w:rPr>
        <w:t>为征信业务管理的牵头部门，各信息系统设置不同权限，未经授权不能查询及业务办理，对业务过程中知悉的个人金融信息要求从业人员予以保密。</w:t>
      </w:r>
      <w:r w:rsidR="00A840EE" w:rsidRPr="00061B54">
        <w:rPr>
          <w:rFonts w:ascii="宋体" w:hAnsi="宋体" w:hint="eastAsia"/>
          <w:sz w:val="32"/>
          <w:szCs w:val="32"/>
        </w:rPr>
        <w:t>对</w:t>
      </w:r>
      <w:r w:rsidRPr="00061B54">
        <w:rPr>
          <w:rFonts w:ascii="宋体" w:hAnsi="宋体" w:hint="eastAsia"/>
          <w:sz w:val="32"/>
          <w:szCs w:val="32"/>
        </w:rPr>
        <w:t>个人金融信息安全隐患互联网金融业务风险、银行卡收单业务风险、柜面业务风险等</w:t>
      </w:r>
      <w:r w:rsidR="00A840EE" w:rsidRPr="00061B54">
        <w:rPr>
          <w:rFonts w:ascii="宋体" w:hAnsi="宋体" w:hint="eastAsia"/>
          <w:sz w:val="32"/>
          <w:szCs w:val="32"/>
        </w:rPr>
        <w:t>进行</w:t>
      </w:r>
      <w:r w:rsidRPr="00061B54">
        <w:rPr>
          <w:rFonts w:ascii="宋体" w:hAnsi="宋体" w:hint="eastAsia"/>
          <w:sz w:val="32"/>
          <w:szCs w:val="32"/>
        </w:rPr>
        <w:t>专项排查。未发现涉及个人金融信息遗失、毁损、泄露或者篡改等问题或隐患。</w:t>
      </w:r>
      <w:r w:rsidRPr="00061B54">
        <w:rPr>
          <w:rFonts w:ascii="宋体" w:hAnsi="宋体" w:hint="eastAsia"/>
          <w:sz w:val="32"/>
          <w:szCs w:val="32"/>
        </w:rPr>
        <w:lastRenderedPageBreak/>
        <w:t>本年度组织全员签订信息保密承诺书，日常操作要求本行从业人员对客户信息严格落实保密要求。</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2、收集、使用及保存情况。</w:t>
      </w:r>
      <w:r w:rsidR="00241B08" w:rsidRPr="00061B54">
        <w:rPr>
          <w:rFonts w:ascii="宋体" w:hAnsi="宋体" w:hint="eastAsia"/>
          <w:sz w:val="32"/>
          <w:szCs w:val="32"/>
        </w:rPr>
        <w:t>本行</w:t>
      </w:r>
      <w:r w:rsidRPr="00061B54">
        <w:rPr>
          <w:rFonts w:ascii="宋体" w:hAnsi="宋体" w:hint="eastAsia"/>
          <w:sz w:val="32"/>
          <w:szCs w:val="32"/>
        </w:rPr>
        <w:t>业务办理需查询征信前会通过签署征信授权书的方式取得客户书面授权，并建立了征信查阅台账，内部查询使用客户信息，由相关管理部门审查给予系统（信贷管理系统、统一柜员系统等）查询权限。本年度未因业务重组、合并、分立等导致发生信息转移。协助有</w:t>
      </w:r>
      <w:r w:rsidR="00A840EE" w:rsidRPr="00061B54">
        <w:rPr>
          <w:rFonts w:ascii="宋体" w:hAnsi="宋体" w:hint="eastAsia"/>
          <w:sz w:val="32"/>
          <w:szCs w:val="32"/>
        </w:rPr>
        <w:t>权机关查询、冻结、扣划工作按规定核实工作证、法律文书等证明文件</w:t>
      </w:r>
      <w:r w:rsidRPr="00061B54">
        <w:rPr>
          <w:rFonts w:ascii="宋体" w:hAnsi="宋体" w:hint="eastAsia"/>
          <w:sz w:val="32"/>
          <w:szCs w:val="32"/>
        </w:rPr>
        <w:t>。</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（三）投诉处理方面</w:t>
      </w:r>
    </w:p>
    <w:p w:rsidR="004550F6" w:rsidRPr="00061B54" w:rsidRDefault="004550F6" w:rsidP="00061B54">
      <w:pPr>
        <w:spacing w:line="560" w:lineRule="exact"/>
        <w:ind w:firstLineChars="200" w:firstLine="640"/>
        <w:rPr>
          <w:rFonts w:ascii="宋体" w:hAnsi="宋体"/>
          <w:sz w:val="32"/>
          <w:szCs w:val="32"/>
        </w:rPr>
      </w:pPr>
      <w:r w:rsidRPr="00061B54">
        <w:rPr>
          <w:rFonts w:ascii="宋体" w:hAnsi="宋体" w:hint="eastAsia"/>
          <w:sz w:val="32"/>
          <w:szCs w:val="32"/>
        </w:rPr>
        <w:t>由本行综合管理部负责消保专项工作，设置专岗处理投诉事项。各经营机构营业场所显著位置公示本机构消费者投诉专线及投诉处理流程，投诉处理人员负责录入和登记投诉台账，在营业大厅摆放《客户意见簿》供客户填写投诉及建议等，确保消费者维权渠道畅通。定期汇总及分析存在问题，制定下一步工作措施，提升投诉处置能力和服务效能。</w:t>
      </w:r>
    </w:p>
    <w:p w:rsidR="004550F6" w:rsidRPr="00061B54" w:rsidRDefault="004550F6" w:rsidP="00061B54">
      <w:pPr>
        <w:spacing w:line="560" w:lineRule="exact"/>
        <w:ind w:firstLineChars="200" w:firstLine="640"/>
        <w:rPr>
          <w:rFonts w:ascii="宋体" w:hAnsi="宋体"/>
          <w:sz w:val="32"/>
          <w:szCs w:val="32"/>
        </w:rPr>
      </w:pPr>
      <w:r w:rsidRPr="00061B54">
        <w:rPr>
          <w:rFonts w:ascii="宋体" w:hAnsi="宋体" w:hint="eastAsia"/>
          <w:sz w:val="32"/>
          <w:szCs w:val="32"/>
        </w:rPr>
        <w:t>2022年，累计接到客户投诉2件，我行高度重视，专人核实，逐一对投诉事项进行回访反馈，做到每笔有落实、件件有回音，投诉及时完结率、客户满意度均达到100%，年内无恶性投诉发生。</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（四）配合监管方面</w:t>
      </w:r>
    </w:p>
    <w:p w:rsidR="00A822C1" w:rsidRPr="00061B54" w:rsidRDefault="00241B08" w:rsidP="00061B54">
      <w:pPr>
        <w:spacing w:line="560" w:lineRule="exact"/>
        <w:ind w:firstLineChars="200" w:firstLine="640"/>
        <w:rPr>
          <w:rFonts w:ascii="宋体" w:hAnsi="宋体"/>
          <w:sz w:val="32"/>
          <w:szCs w:val="32"/>
        </w:rPr>
      </w:pPr>
      <w:r w:rsidRPr="00061B54">
        <w:rPr>
          <w:rFonts w:ascii="宋体" w:hAnsi="宋体" w:hint="eastAsia"/>
          <w:sz w:val="32"/>
          <w:szCs w:val="32"/>
        </w:rPr>
        <w:t>本行</w:t>
      </w:r>
      <w:r w:rsidR="00A822C1" w:rsidRPr="00061B54">
        <w:rPr>
          <w:rFonts w:ascii="宋体" w:hAnsi="宋体" w:hint="eastAsia"/>
          <w:sz w:val="32"/>
          <w:szCs w:val="32"/>
        </w:rPr>
        <w:t>按要求逐年开展金融</w:t>
      </w:r>
      <w:r w:rsidR="00A840EE" w:rsidRPr="00061B54">
        <w:rPr>
          <w:rFonts w:ascii="宋体" w:hAnsi="宋体" w:hint="eastAsia"/>
          <w:sz w:val="32"/>
          <w:szCs w:val="32"/>
        </w:rPr>
        <w:t>消费者权益保护自评估工作，及时报送自评估报告、证明材料及其监管部门</w:t>
      </w:r>
      <w:r w:rsidR="00A822C1" w:rsidRPr="00061B54">
        <w:rPr>
          <w:rFonts w:ascii="宋体" w:hAnsi="宋体" w:hint="eastAsia"/>
          <w:sz w:val="32"/>
          <w:szCs w:val="32"/>
        </w:rPr>
        <w:t>要求报送的各</w:t>
      </w:r>
      <w:r w:rsidR="00A840EE" w:rsidRPr="00061B54">
        <w:rPr>
          <w:rFonts w:ascii="宋体" w:hAnsi="宋体" w:hint="eastAsia"/>
          <w:sz w:val="32"/>
          <w:szCs w:val="32"/>
        </w:rPr>
        <w:t>类报表、报告等信息资料。积极配合各级监管部门</w:t>
      </w:r>
      <w:r w:rsidR="00A822C1" w:rsidRPr="00061B54">
        <w:rPr>
          <w:rFonts w:ascii="宋体" w:hAnsi="宋体" w:hint="eastAsia"/>
          <w:sz w:val="32"/>
          <w:szCs w:val="32"/>
        </w:rPr>
        <w:t>开展各项</w:t>
      </w:r>
      <w:r w:rsidR="00A822C1" w:rsidRPr="00061B54">
        <w:rPr>
          <w:rFonts w:ascii="宋体" w:hAnsi="宋体" w:hint="eastAsia"/>
          <w:sz w:val="32"/>
          <w:szCs w:val="32"/>
        </w:rPr>
        <w:lastRenderedPageBreak/>
        <w:t>检查、评估、调研等工作。</w:t>
      </w:r>
      <w:r w:rsidRPr="00061B54">
        <w:rPr>
          <w:rFonts w:ascii="宋体" w:hAnsi="宋体" w:hint="eastAsia"/>
          <w:sz w:val="32"/>
          <w:szCs w:val="32"/>
        </w:rPr>
        <w:t>本行</w:t>
      </w:r>
      <w:r w:rsidR="00A822C1" w:rsidRPr="00061B54">
        <w:rPr>
          <w:rFonts w:ascii="宋体" w:hAnsi="宋体" w:hint="eastAsia"/>
          <w:sz w:val="32"/>
          <w:szCs w:val="32"/>
        </w:rPr>
        <w:t>积极接受新闻媒体、政府部门、社会团体等单位对本行金融消费保护工作的外部监督评价，未发生因过错被媒体曝光或被有关部门通报情形。</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（五）贯彻落实消保规章方面</w:t>
      </w:r>
    </w:p>
    <w:p w:rsidR="00A822C1" w:rsidRPr="00061B54" w:rsidRDefault="00241B08" w:rsidP="00061B54">
      <w:pPr>
        <w:spacing w:line="560" w:lineRule="exact"/>
        <w:ind w:firstLineChars="200" w:firstLine="640"/>
        <w:rPr>
          <w:rFonts w:ascii="宋体" w:hAnsi="宋体"/>
          <w:sz w:val="32"/>
          <w:szCs w:val="32"/>
        </w:rPr>
      </w:pPr>
      <w:r w:rsidRPr="00061B54">
        <w:rPr>
          <w:rFonts w:ascii="宋体" w:hAnsi="宋体" w:hint="eastAsia"/>
          <w:sz w:val="32"/>
          <w:szCs w:val="32"/>
        </w:rPr>
        <w:t>本行</w:t>
      </w:r>
      <w:r w:rsidR="00A822C1" w:rsidRPr="00061B54">
        <w:rPr>
          <w:rFonts w:ascii="宋体" w:hAnsi="宋体" w:hint="eastAsia"/>
          <w:sz w:val="32"/>
          <w:szCs w:val="32"/>
        </w:rPr>
        <w:t>高管层高度重视消保规章贯彻落实工作，要求牵头部门加强消保规章的学习和落实，同时持续建立健全各项内控制度，本年度</w:t>
      </w:r>
      <w:r w:rsidR="00A840EE" w:rsidRPr="00061B54">
        <w:rPr>
          <w:rFonts w:ascii="宋体" w:hAnsi="宋体" w:hint="eastAsia"/>
          <w:sz w:val="32"/>
          <w:szCs w:val="32"/>
        </w:rPr>
        <w:t>修订了《浙江缙云联合村镇银行股份有限公司员工信息安全管理办法》，制定了《浙江缙云联合村镇银行股份有限公司人员安全管理办法》、《浙江缙云联合村镇银行股份有限公司信息安全管理办法》、《浙江缙云联合村镇银行股份有限公司特殊消费者金融服务工作管理办法》的通知</w:t>
      </w:r>
      <w:r w:rsidR="00A822C1" w:rsidRPr="00061B54">
        <w:rPr>
          <w:rFonts w:ascii="宋体" w:hAnsi="宋体" w:hint="eastAsia"/>
          <w:sz w:val="32"/>
          <w:szCs w:val="32"/>
        </w:rPr>
        <w:t>等制度。</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二、202</w:t>
      </w:r>
      <w:r w:rsidR="00A840EE" w:rsidRPr="00061B54">
        <w:rPr>
          <w:rFonts w:ascii="宋体" w:hAnsi="宋体" w:hint="eastAsia"/>
          <w:sz w:val="32"/>
          <w:szCs w:val="32"/>
        </w:rPr>
        <w:t>3</w:t>
      </w:r>
      <w:r w:rsidRPr="00061B54">
        <w:rPr>
          <w:rFonts w:ascii="宋体" w:hAnsi="宋体" w:hint="eastAsia"/>
          <w:sz w:val="32"/>
          <w:szCs w:val="32"/>
        </w:rPr>
        <w:t>年度消保工作计划</w:t>
      </w:r>
    </w:p>
    <w:p w:rsidR="00A822C1" w:rsidRPr="00061B54" w:rsidRDefault="00A840EE" w:rsidP="00061B54">
      <w:pPr>
        <w:spacing w:line="560" w:lineRule="exact"/>
        <w:ind w:firstLineChars="200" w:firstLine="640"/>
        <w:rPr>
          <w:rFonts w:ascii="宋体" w:hAnsi="宋体"/>
          <w:sz w:val="32"/>
          <w:szCs w:val="32"/>
        </w:rPr>
      </w:pPr>
      <w:r w:rsidRPr="00061B54">
        <w:rPr>
          <w:rFonts w:ascii="宋体" w:hAnsi="宋体" w:hint="eastAsia"/>
          <w:sz w:val="32"/>
          <w:szCs w:val="32"/>
        </w:rPr>
        <w:t>缙云联合村镇银行</w:t>
      </w:r>
      <w:r w:rsidR="00A822C1" w:rsidRPr="00061B54">
        <w:rPr>
          <w:rFonts w:ascii="宋体" w:hAnsi="宋体" w:hint="eastAsia"/>
          <w:sz w:val="32"/>
          <w:szCs w:val="32"/>
        </w:rPr>
        <w:t>（以下简称“本行”）202</w:t>
      </w:r>
      <w:r w:rsidRPr="00061B54">
        <w:rPr>
          <w:rFonts w:ascii="宋体" w:hAnsi="宋体" w:hint="eastAsia"/>
          <w:sz w:val="32"/>
          <w:szCs w:val="32"/>
        </w:rPr>
        <w:t>3</w:t>
      </w:r>
      <w:r w:rsidR="00A822C1" w:rsidRPr="00061B54">
        <w:rPr>
          <w:rFonts w:ascii="宋体" w:hAnsi="宋体" w:hint="eastAsia"/>
          <w:sz w:val="32"/>
          <w:szCs w:val="32"/>
        </w:rPr>
        <w:t>年金融消费者权益保护工作（以下简称消保）总体思路是：深入贯彻国家、监管部门消保工作要求，全面落实</w:t>
      </w:r>
      <w:r w:rsidRPr="00061B54">
        <w:rPr>
          <w:rFonts w:ascii="宋体" w:hAnsi="宋体" w:hint="eastAsia"/>
          <w:sz w:val="32"/>
          <w:szCs w:val="32"/>
        </w:rPr>
        <w:t>主发行</w:t>
      </w:r>
      <w:r w:rsidR="00A822C1" w:rsidRPr="00061B54">
        <w:rPr>
          <w:rFonts w:ascii="宋体" w:hAnsi="宋体" w:hint="eastAsia"/>
          <w:sz w:val="32"/>
          <w:szCs w:val="32"/>
        </w:rPr>
        <w:t>202</w:t>
      </w:r>
      <w:r w:rsidRPr="00061B54">
        <w:rPr>
          <w:rFonts w:ascii="宋体" w:hAnsi="宋体" w:hint="eastAsia"/>
          <w:sz w:val="32"/>
          <w:szCs w:val="32"/>
        </w:rPr>
        <w:t>3</w:t>
      </w:r>
      <w:r w:rsidR="00A822C1" w:rsidRPr="00061B54">
        <w:rPr>
          <w:rFonts w:ascii="宋体" w:hAnsi="宋体" w:hint="eastAsia"/>
          <w:sz w:val="32"/>
          <w:szCs w:val="32"/>
        </w:rPr>
        <w:t>年消保工作部署，通过加强履职管理、开展宣传教育、严格信息披露、规范产品销售、加强信息保护、抓好投诉处理、强化考核评价等七项重点工作，强化消保意识，落实消保责任，完善消保机制，提升消保质量效益，提升金融消费者服务满意度，提升本行品牌形象。</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（一）加强履职管理</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1、提高员工消保意识。不断树立员工全面依法办事、合规经营和保障消费者基本权利的意识，充分尊重并切实保</w:t>
      </w:r>
      <w:r w:rsidRPr="00061B54">
        <w:rPr>
          <w:rFonts w:ascii="宋体" w:hAnsi="宋体" w:hint="eastAsia"/>
          <w:sz w:val="32"/>
          <w:szCs w:val="32"/>
        </w:rPr>
        <w:lastRenderedPageBreak/>
        <w:t>障消费者的“八项基本权利”，严格落实消保工作要求，履行消保工作职责。</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2、强化各级消保履职。董事会定期审议消费者权益保护工作开展情况专题报告等；消保委员会定期召开会议研究消保工作；</w:t>
      </w:r>
      <w:r w:rsidR="001A181C" w:rsidRPr="00061B54">
        <w:rPr>
          <w:rFonts w:ascii="宋体" w:hAnsi="宋体" w:hint="eastAsia"/>
          <w:sz w:val="32"/>
          <w:szCs w:val="32"/>
        </w:rPr>
        <w:t>综合管理部</w:t>
      </w:r>
      <w:r w:rsidRPr="00061B54">
        <w:rPr>
          <w:rFonts w:ascii="宋体" w:hAnsi="宋体" w:hint="eastAsia"/>
          <w:sz w:val="32"/>
          <w:szCs w:val="32"/>
        </w:rPr>
        <w:t>为金融消保工作的牵头部门，配备</w:t>
      </w:r>
      <w:r w:rsidR="001A181C" w:rsidRPr="00061B54">
        <w:rPr>
          <w:rFonts w:ascii="宋体" w:hAnsi="宋体" w:hint="eastAsia"/>
          <w:sz w:val="32"/>
          <w:szCs w:val="32"/>
        </w:rPr>
        <w:t>专职工作人员，</w:t>
      </w:r>
      <w:r w:rsidRPr="00061B54">
        <w:rPr>
          <w:rFonts w:ascii="宋体" w:hAnsi="宋体" w:hint="eastAsia"/>
          <w:sz w:val="32"/>
          <w:szCs w:val="32"/>
        </w:rPr>
        <w:t>保障消保工作有序开展；其他各职能部门在产品服务、经营管理各个环节中，体现和落实消保工作要求。</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3、加强消保内部审计。审计部加强审计监督，对消保关联性强的业务实施专项审计。</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（二）开展宣传教育</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1、开展外部教育宣传。加大消费者权益保护金融知识宣传，引导消费者正确运用金融知识，合理选择金融产品和服务，增强自我保护意识。</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2、开展内部教育培训。组织员工开展消费者权益保护学习培训，传导消保理念，提升消保技能，加强消保队伍基础建设。</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（三）完善信息披露</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1、完善产品和服务信息管理。各业务部门在设计开发产品和服务时，应主动融入消保工作理念和要求；在产品和服务投入市场前，风险合规部应就相关制度中落实消保方面的内容情况进行合规审查。</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t>2、加强产品和服务价格管理。本行在设计、开发金融产品和服务时，应考虑金融消保需要，对产品和服务合理定价。</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sz w:val="32"/>
          <w:szCs w:val="32"/>
        </w:rPr>
        <w:lastRenderedPageBreak/>
        <w:t>3、加强消保工作披露管理。通过年报、互联网站等渠道披露本行消费者权益保护工作相关信息，让客户了解本行的消保工作，提升本行客户粘性。</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（四）规范产品销售</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1、规范营销推介行为。</w:t>
      </w:r>
      <w:r w:rsidRPr="00061B54">
        <w:rPr>
          <w:rFonts w:ascii="宋体" w:hAnsi="宋体" w:hint="eastAsia"/>
          <w:sz w:val="32"/>
          <w:szCs w:val="32"/>
        </w:rPr>
        <w:t>本行在营销推介过程中真实披露产品和服务的特点、主要风险、各个服务环节是否收费以及计费标准。</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（五）加强信息保护</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1、完善个人信息保护机制。</w:t>
      </w:r>
      <w:r w:rsidRPr="00061B54">
        <w:rPr>
          <w:rFonts w:ascii="宋体" w:hAnsi="宋体" w:hint="eastAsia"/>
          <w:sz w:val="32"/>
          <w:szCs w:val="32"/>
        </w:rPr>
        <w:t>强化个人信息保护制度的执行，落实个人信息保密责任，开展个人信息安全排查。</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2、规范个人信息保护行为。</w:t>
      </w:r>
      <w:r w:rsidRPr="00061B54">
        <w:rPr>
          <w:rFonts w:ascii="宋体" w:hAnsi="宋体" w:hint="eastAsia"/>
          <w:sz w:val="32"/>
          <w:szCs w:val="32"/>
        </w:rPr>
        <w:t>各条线部门要规范个人信息收集、使用、储存、查询等行为，维护消费者信息安全不泄露。</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（六）抓好投诉管理</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1、提升投诉管理质量。</w:t>
      </w:r>
      <w:r w:rsidRPr="00061B54">
        <w:rPr>
          <w:rFonts w:ascii="宋体" w:hAnsi="宋体" w:hint="eastAsia"/>
          <w:sz w:val="32"/>
          <w:szCs w:val="32"/>
        </w:rPr>
        <w:t>有效落实投诉渠道管理，充分运用法律援助和第三方调解纠纷。各部门、</w:t>
      </w:r>
      <w:r w:rsidR="00743D77" w:rsidRPr="00061B54">
        <w:rPr>
          <w:rFonts w:ascii="宋体" w:hAnsi="宋体" w:hint="eastAsia"/>
          <w:sz w:val="32"/>
          <w:szCs w:val="32"/>
        </w:rPr>
        <w:t>经营机构</w:t>
      </w:r>
      <w:r w:rsidRPr="00061B54">
        <w:rPr>
          <w:rFonts w:ascii="宋体" w:hAnsi="宋体" w:hint="eastAsia"/>
          <w:sz w:val="32"/>
          <w:szCs w:val="32"/>
        </w:rPr>
        <w:t>要严格按照本行消费者投诉制度落实好投诉保障工作。</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2、加强投诉分析运用。</w:t>
      </w:r>
      <w:r w:rsidRPr="00061B54">
        <w:rPr>
          <w:rFonts w:ascii="宋体" w:hAnsi="宋体" w:hint="eastAsia"/>
          <w:sz w:val="32"/>
          <w:szCs w:val="32"/>
        </w:rPr>
        <w:t>对发生的投诉事件加强反馈和分析，为领导决策提供参考。</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（七）强化考核评价</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t>1、开展消保自评考评。</w:t>
      </w:r>
      <w:r w:rsidRPr="00061B54">
        <w:rPr>
          <w:rFonts w:ascii="宋体" w:hAnsi="宋体" w:hint="eastAsia"/>
          <w:sz w:val="32"/>
          <w:szCs w:val="32"/>
        </w:rPr>
        <w:t>按照银保监、人行等监管部门及</w:t>
      </w:r>
      <w:r w:rsidR="001A181C" w:rsidRPr="00061B54">
        <w:rPr>
          <w:rFonts w:ascii="宋体" w:hAnsi="宋体" w:hint="eastAsia"/>
          <w:sz w:val="32"/>
          <w:szCs w:val="32"/>
        </w:rPr>
        <w:t>主发行相关</w:t>
      </w:r>
      <w:r w:rsidRPr="00061B54">
        <w:rPr>
          <w:rFonts w:ascii="宋体" w:hAnsi="宋体" w:hint="eastAsia"/>
          <w:sz w:val="32"/>
          <w:szCs w:val="32"/>
        </w:rPr>
        <w:t>要求组织开展消保工作自评，形成自评报告，并对消保自评和监管部门考评发现的问题，落实责任人员，限期完成整改。</w:t>
      </w:r>
    </w:p>
    <w:p w:rsidR="00A822C1" w:rsidRPr="00061B54" w:rsidRDefault="00A822C1" w:rsidP="00061B54">
      <w:pPr>
        <w:spacing w:line="560" w:lineRule="exact"/>
        <w:ind w:firstLineChars="200" w:firstLine="640"/>
        <w:rPr>
          <w:rFonts w:ascii="宋体" w:hAnsi="宋体"/>
          <w:sz w:val="32"/>
          <w:szCs w:val="32"/>
        </w:rPr>
      </w:pPr>
      <w:r w:rsidRPr="00061B54">
        <w:rPr>
          <w:rFonts w:ascii="宋体" w:hAnsi="宋体" w:hint="eastAsia"/>
          <w:bCs/>
          <w:sz w:val="32"/>
          <w:szCs w:val="32"/>
        </w:rPr>
        <w:lastRenderedPageBreak/>
        <w:t>2、加强考评结果运用。</w:t>
      </w:r>
      <w:r w:rsidRPr="00061B54">
        <w:rPr>
          <w:rFonts w:ascii="宋体" w:hAnsi="宋体" w:hint="eastAsia"/>
          <w:sz w:val="32"/>
          <w:szCs w:val="32"/>
        </w:rPr>
        <w:t>将消保工作纳入综合绩效考核，引导各部门、网点及员工主动提升消保意识，促进业务经营与消保有机结合。</w:t>
      </w:r>
    </w:p>
    <w:p w:rsidR="00AF1B33" w:rsidRDefault="00AF1B33" w:rsidP="00061B54">
      <w:pPr>
        <w:spacing w:line="560" w:lineRule="exact"/>
        <w:rPr>
          <w:rFonts w:ascii="宋体" w:hAnsi="宋体" w:hint="eastAsia"/>
          <w:sz w:val="32"/>
          <w:szCs w:val="32"/>
        </w:rPr>
      </w:pPr>
    </w:p>
    <w:p w:rsidR="00061B54" w:rsidRPr="00061B54" w:rsidRDefault="00061B54" w:rsidP="00061B54">
      <w:pPr>
        <w:spacing w:line="560" w:lineRule="exact"/>
        <w:rPr>
          <w:rFonts w:ascii="宋体" w:hAnsi="宋体" w:hint="eastAsia"/>
          <w:sz w:val="32"/>
          <w:szCs w:val="32"/>
        </w:rPr>
      </w:pPr>
    </w:p>
    <w:p w:rsidR="00061B54" w:rsidRPr="00061B54" w:rsidRDefault="00061B54" w:rsidP="00061B54">
      <w:pPr>
        <w:spacing w:line="560" w:lineRule="exact"/>
        <w:jc w:val="right"/>
        <w:rPr>
          <w:rFonts w:ascii="宋体" w:hAnsi="宋体" w:hint="eastAsia"/>
          <w:sz w:val="32"/>
          <w:szCs w:val="32"/>
        </w:rPr>
      </w:pPr>
      <w:r w:rsidRPr="00061B54">
        <w:rPr>
          <w:rFonts w:ascii="宋体" w:hAnsi="宋体" w:hint="eastAsia"/>
          <w:sz w:val="32"/>
          <w:szCs w:val="32"/>
        </w:rPr>
        <w:t>缙云联合村镇银行</w:t>
      </w:r>
    </w:p>
    <w:p w:rsidR="00061B54" w:rsidRPr="00061B54" w:rsidRDefault="00061B54" w:rsidP="00061B54">
      <w:pPr>
        <w:spacing w:line="560" w:lineRule="exact"/>
        <w:jc w:val="right"/>
        <w:rPr>
          <w:rFonts w:ascii="宋体" w:hAnsi="宋体"/>
          <w:sz w:val="32"/>
          <w:szCs w:val="32"/>
        </w:rPr>
      </w:pPr>
      <w:r w:rsidRPr="00061B54">
        <w:rPr>
          <w:rFonts w:ascii="宋体" w:hAnsi="宋体" w:hint="eastAsia"/>
          <w:sz w:val="32"/>
          <w:szCs w:val="32"/>
        </w:rPr>
        <w:t>2023年4月26日</w:t>
      </w:r>
    </w:p>
    <w:sectPr w:rsidR="00061B54" w:rsidRPr="00061B54" w:rsidSect="00AF1B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AD8" w:rsidRDefault="00887AD8" w:rsidP="00241B08">
      <w:r>
        <w:separator/>
      </w:r>
    </w:p>
  </w:endnote>
  <w:endnote w:type="continuationSeparator" w:id="1">
    <w:p w:rsidR="00887AD8" w:rsidRDefault="00887AD8" w:rsidP="00241B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AD8" w:rsidRDefault="00887AD8" w:rsidP="00241B08">
      <w:r>
        <w:separator/>
      </w:r>
    </w:p>
  </w:footnote>
  <w:footnote w:type="continuationSeparator" w:id="1">
    <w:p w:rsidR="00887AD8" w:rsidRDefault="00887AD8" w:rsidP="00241B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2C1"/>
    <w:rsid w:val="00061B54"/>
    <w:rsid w:val="000E49B0"/>
    <w:rsid w:val="00133A4E"/>
    <w:rsid w:val="00194BB2"/>
    <w:rsid w:val="001A181C"/>
    <w:rsid w:val="001E6BF3"/>
    <w:rsid w:val="00241B08"/>
    <w:rsid w:val="003C5243"/>
    <w:rsid w:val="004550F6"/>
    <w:rsid w:val="004F3BCF"/>
    <w:rsid w:val="00507092"/>
    <w:rsid w:val="0063496C"/>
    <w:rsid w:val="00717393"/>
    <w:rsid w:val="00743D77"/>
    <w:rsid w:val="00756FB7"/>
    <w:rsid w:val="00837B3E"/>
    <w:rsid w:val="00887AD8"/>
    <w:rsid w:val="00A6380C"/>
    <w:rsid w:val="00A822C1"/>
    <w:rsid w:val="00A840EE"/>
    <w:rsid w:val="00AF1B33"/>
    <w:rsid w:val="00CB3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B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22C1"/>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A822C1"/>
    <w:rPr>
      <w:b/>
      <w:bCs/>
    </w:rPr>
  </w:style>
  <w:style w:type="paragraph" w:styleId="a5">
    <w:name w:val="header"/>
    <w:basedOn w:val="a"/>
    <w:link w:val="Char"/>
    <w:uiPriority w:val="99"/>
    <w:semiHidden/>
    <w:unhideWhenUsed/>
    <w:rsid w:val="00241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41B08"/>
    <w:rPr>
      <w:kern w:val="2"/>
      <w:sz w:val="18"/>
      <w:szCs w:val="18"/>
    </w:rPr>
  </w:style>
  <w:style w:type="paragraph" w:styleId="a6">
    <w:name w:val="footer"/>
    <w:basedOn w:val="a"/>
    <w:link w:val="Char0"/>
    <w:uiPriority w:val="99"/>
    <w:semiHidden/>
    <w:unhideWhenUsed/>
    <w:rsid w:val="00241B0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41B08"/>
    <w:rPr>
      <w:kern w:val="2"/>
      <w:sz w:val="18"/>
      <w:szCs w:val="18"/>
    </w:rPr>
  </w:style>
  <w:style w:type="paragraph" w:styleId="a7">
    <w:name w:val="List Paragraph"/>
    <w:basedOn w:val="a"/>
    <w:uiPriority w:val="34"/>
    <w:qFormat/>
    <w:rsid w:val="00756FB7"/>
    <w:pPr>
      <w:ind w:firstLineChars="200" w:firstLine="420"/>
    </w:pPr>
  </w:style>
</w:styles>
</file>

<file path=word/webSettings.xml><?xml version="1.0" encoding="utf-8"?>
<w:webSettings xmlns:r="http://schemas.openxmlformats.org/officeDocument/2006/relationships" xmlns:w="http://schemas.openxmlformats.org/wordprocessingml/2006/main">
  <w:divs>
    <w:div w:id="60504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林颖</cp:lastModifiedBy>
  <cp:revision>7</cp:revision>
  <dcterms:created xsi:type="dcterms:W3CDTF">2023-03-15T08:04:00Z</dcterms:created>
  <dcterms:modified xsi:type="dcterms:W3CDTF">2023-04-28T03:02:00Z</dcterms:modified>
</cp:coreProperties>
</file>