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bookmarkStart w:id="0" w:name="_GoBack"/>
      <w:bookmarkEnd w:id="0"/>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6369FD">
      <w:pPr>
        <w:pStyle w:val="aa"/>
        <w:spacing w:line="360" w:lineRule="auto"/>
        <w:rPr>
          <w:rFonts w:asciiTheme="minorEastAsia" w:eastAsiaTheme="minorEastAsia" w:hAnsiTheme="minorEastAsia"/>
          <w:sz w:val="44"/>
          <w:szCs w:val="44"/>
          <w:lang w:eastAsia="zh-CN"/>
        </w:rPr>
      </w:pPr>
      <w:bookmarkStart w:id="1" w:name="_Toc38620550"/>
      <w:bookmarkStart w:id="2" w:name="_Toc38615484"/>
      <w:bookmarkStart w:id="3" w:name="_Toc38615453"/>
      <w:bookmarkStart w:id="4" w:name="_Toc38615308"/>
      <w:bookmarkStart w:id="5" w:name="_Toc39764158"/>
      <w:bookmarkStart w:id="6" w:name="_Toc38615345"/>
      <w:bookmarkStart w:id="7" w:name="_Toc38616457"/>
      <w:bookmarkStart w:id="8" w:name="_Toc38616972"/>
      <w:bookmarkStart w:id="9" w:name="_Toc38619361"/>
      <w:bookmarkStart w:id="10" w:name="_Toc22871"/>
      <w:bookmarkStart w:id="11" w:name="_Toc24536"/>
      <w:bookmarkStart w:id="12" w:name="_Toc12206"/>
      <w:bookmarkStart w:id="13" w:name="_Toc3710"/>
      <w:bookmarkStart w:id="14" w:name="_Toc18488"/>
      <w:bookmarkStart w:id="15" w:name="_Toc17452"/>
      <w:bookmarkStart w:id="16" w:name="_Toc11026"/>
      <w:r w:rsidRPr="005272EB">
        <w:rPr>
          <w:rFonts w:asciiTheme="minorEastAsia" w:eastAsiaTheme="minorEastAsia" w:hAnsiTheme="minorEastAsia" w:hint="eastAsia"/>
          <w:sz w:val="44"/>
          <w:szCs w:val="44"/>
          <w:lang w:eastAsia="zh-CN"/>
        </w:rPr>
        <w:t>浙江长兴联合村镇股份</w:t>
      </w:r>
      <w:r w:rsidRPr="005272EB">
        <w:rPr>
          <w:rFonts w:asciiTheme="minorEastAsia" w:eastAsiaTheme="minorEastAsia" w:hAnsiTheme="minorEastAsia"/>
          <w:sz w:val="44"/>
          <w:szCs w:val="44"/>
          <w:lang w:eastAsia="zh-CN"/>
        </w:rPr>
        <w:t>有限公司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A5943" w:rsidRPr="005272EB" w:rsidRDefault="00CA5943">
      <w:pPr>
        <w:spacing w:line="360" w:lineRule="auto"/>
        <w:rPr>
          <w:rFonts w:asciiTheme="minorEastAsia" w:eastAsiaTheme="minorEastAsia" w:hAnsiTheme="minorEastAsia"/>
          <w:lang w:eastAsia="zh-CN"/>
        </w:rPr>
      </w:pPr>
    </w:p>
    <w:p w:rsidR="00CA5943" w:rsidRPr="005272EB" w:rsidRDefault="006369FD">
      <w:pPr>
        <w:pStyle w:val="Af3"/>
        <w:tabs>
          <w:tab w:val="left" w:pos="949"/>
        </w:tabs>
        <w:spacing w:line="360" w:lineRule="auto"/>
        <w:ind w:firstLineChars="200" w:firstLine="720"/>
        <w:rPr>
          <w:rFonts w:asciiTheme="minorEastAsia" w:eastAsiaTheme="minorEastAsia" w:hAnsiTheme="minorEastAsia" w:cs="宋体"/>
          <w:b/>
          <w:bCs/>
          <w:color w:val="auto"/>
          <w:sz w:val="44"/>
          <w:szCs w:val="44"/>
        </w:rPr>
      </w:pPr>
      <w:bookmarkStart w:id="17" w:name="_Toc38615454"/>
      <w:bookmarkStart w:id="18" w:name="_Toc38615485"/>
      <w:bookmarkStart w:id="19" w:name="_Toc38616458"/>
      <w:bookmarkStart w:id="20" w:name="_Toc38616973"/>
      <w:bookmarkStart w:id="21" w:name="_Toc38619362"/>
      <w:bookmarkStart w:id="22" w:name="_Toc39764159"/>
      <w:bookmarkStart w:id="23" w:name="_Toc38615346"/>
      <w:bookmarkStart w:id="24" w:name="_Toc38615309"/>
      <w:r w:rsidRPr="005272EB">
        <w:rPr>
          <w:rFonts w:asciiTheme="minorEastAsia" w:eastAsiaTheme="minorEastAsia" w:hAnsiTheme="minorEastAsia" w:hint="eastAsia"/>
          <w:sz w:val="36"/>
          <w:szCs w:val="36"/>
        </w:rPr>
        <w:t xml:space="preserve">     2023</w:t>
      </w:r>
      <w:r w:rsidRPr="005272EB">
        <w:rPr>
          <w:rFonts w:asciiTheme="minorEastAsia" w:eastAsiaTheme="minorEastAsia" w:hAnsiTheme="minorEastAsia" w:hint="eastAsia"/>
          <w:sz w:val="36"/>
          <w:szCs w:val="36"/>
        </w:rPr>
        <w:t>年度</w:t>
      </w:r>
      <w:r w:rsidRPr="005272EB">
        <w:rPr>
          <w:rFonts w:asciiTheme="minorEastAsia" w:eastAsiaTheme="minorEastAsia" w:hAnsiTheme="minorEastAsia"/>
          <w:sz w:val="36"/>
          <w:szCs w:val="36"/>
        </w:rPr>
        <w:t>环境信息披露报告</w:t>
      </w:r>
      <w:bookmarkEnd w:id="17"/>
      <w:bookmarkEnd w:id="18"/>
      <w:bookmarkEnd w:id="19"/>
      <w:bookmarkEnd w:id="20"/>
      <w:bookmarkEnd w:id="21"/>
      <w:bookmarkEnd w:id="22"/>
      <w:bookmarkEnd w:id="23"/>
      <w:bookmarkEnd w:id="24"/>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rPr>
          <w:rFonts w:asciiTheme="minorEastAsia" w:eastAsiaTheme="minorEastAsia" w:hAnsiTheme="minorEastAsia" w:cs="宋体"/>
          <w:b/>
          <w:bCs/>
          <w:color w:val="auto"/>
          <w:sz w:val="44"/>
          <w:szCs w:val="44"/>
        </w:rPr>
      </w:pPr>
    </w:p>
    <w:p w:rsidR="00CA5943" w:rsidRPr="005272EB" w:rsidRDefault="00CA5943">
      <w:pPr>
        <w:pStyle w:val="Af3"/>
        <w:tabs>
          <w:tab w:val="left" w:pos="949"/>
        </w:tabs>
        <w:spacing w:line="360" w:lineRule="auto"/>
        <w:ind w:firstLineChars="200" w:firstLine="883"/>
        <w:rPr>
          <w:rFonts w:asciiTheme="minorEastAsia" w:eastAsiaTheme="minorEastAsia" w:hAnsiTheme="minorEastAsia" w:cs="宋体"/>
          <w:b/>
          <w:bCs/>
          <w:color w:val="auto"/>
          <w:sz w:val="44"/>
          <w:szCs w:val="44"/>
        </w:rPr>
      </w:pPr>
    </w:p>
    <w:p w:rsidR="00CA5943" w:rsidRPr="005272EB" w:rsidRDefault="006369FD">
      <w:pPr>
        <w:pStyle w:val="Af3"/>
        <w:tabs>
          <w:tab w:val="left" w:pos="949"/>
        </w:tabs>
        <w:spacing w:line="360" w:lineRule="auto"/>
        <w:ind w:firstLineChars="950" w:firstLine="3420"/>
        <w:rPr>
          <w:rFonts w:asciiTheme="minorEastAsia" w:eastAsiaTheme="minorEastAsia" w:hAnsiTheme="minorEastAsia"/>
          <w:sz w:val="36"/>
          <w:szCs w:val="36"/>
        </w:rPr>
      </w:pPr>
      <w:r w:rsidRPr="005272EB">
        <w:rPr>
          <w:rFonts w:asciiTheme="minorEastAsia" w:eastAsiaTheme="minorEastAsia" w:hAnsiTheme="minorEastAsia" w:hint="eastAsia"/>
          <w:sz w:val="36"/>
          <w:szCs w:val="36"/>
        </w:rPr>
        <w:t>2024</w:t>
      </w:r>
      <w:r w:rsidRPr="005272EB">
        <w:rPr>
          <w:rFonts w:asciiTheme="minorEastAsia" w:eastAsiaTheme="minorEastAsia" w:hAnsiTheme="minorEastAsia" w:hint="eastAsia"/>
          <w:sz w:val="36"/>
          <w:szCs w:val="36"/>
        </w:rPr>
        <w:t>年</w:t>
      </w:r>
      <w:r w:rsidRPr="005272EB">
        <w:rPr>
          <w:rFonts w:asciiTheme="minorEastAsia" w:eastAsiaTheme="minorEastAsia" w:hAnsiTheme="minorEastAsia" w:hint="eastAsia"/>
          <w:sz w:val="36"/>
          <w:szCs w:val="36"/>
        </w:rPr>
        <w:t>4</w:t>
      </w:r>
      <w:r w:rsidRPr="005272EB">
        <w:rPr>
          <w:rFonts w:asciiTheme="minorEastAsia" w:eastAsiaTheme="minorEastAsia" w:hAnsiTheme="minorEastAsia" w:hint="eastAsia"/>
          <w:sz w:val="36"/>
          <w:szCs w:val="36"/>
        </w:rPr>
        <w:t>月</w:t>
      </w:r>
    </w:p>
    <w:p w:rsidR="00CA5943" w:rsidRPr="005272EB" w:rsidRDefault="00CA5943">
      <w:pPr>
        <w:pStyle w:val="Af3"/>
        <w:tabs>
          <w:tab w:val="left" w:pos="949"/>
        </w:tabs>
        <w:spacing w:line="360" w:lineRule="auto"/>
        <w:ind w:firstLineChars="200" w:firstLine="720"/>
        <w:jc w:val="center"/>
        <w:rPr>
          <w:rFonts w:asciiTheme="minorEastAsia" w:eastAsiaTheme="minorEastAsia" w:hAnsiTheme="minorEastAsia"/>
          <w:sz w:val="36"/>
          <w:szCs w:val="36"/>
        </w:rPr>
      </w:pPr>
    </w:p>
    <w:p w:rsidR="00CA5943" w:rsidRPr="005272EB" w:rsidRDefault="00CA5943">
      <w:pPr>
        <w:pStyle w:val="Af3"/>
        <w:tabs>
          <w:tab w:val="left" w:pos="949"/>
        </w:tabs>
        <w:spacing w:line="360" w:lineRule="auto"/>
        <w:ind w:firstLineChars="200" w:firstLine="720"/>
        <w:jc w:val="center"/>
        <w:rPr>
          <w:rFonts w:asciiTheme="minorEastAsia" w:eastAsiaTheme="minorEastAsia" w:hAnsiTheme="minorEastAsia"/>
          <w:sz w:val="36"/>
          <w:szCs w:val="36"/>
        </w:rPr>
      </w:pPr>
    </w:p>
    <w:p w:rsidR="00CA5943" w:rsidRPr="005272EB" w:rsidRDefault="00CA5943">
      <w:pPr>
        <w:pStyle w:val="Af3"/>
        <w:tabs>
          <w:tab w:val="left" w:pos="949"/>
        </w:tabs>
        <w:spacing w:line="360" w:lineRule="auto"/>
        <w:ind w:firstLineChars="200" w:firstLine="720"/>
        <w:jc w:val="center"/>
        <w:rPr>
          <w:rFonts w:asciiTheme="minorEastAsia" w:eastAsiaTheme="minorEastAsia" w:hAnsiTheme="minorEastAsia"/>
          <w:sz w:val="36"/>
          <w:szCs w:val="36"/>
        </w:rPr>
      </w:pPr>
    </w:p>
    <w:p w:rsidR="00CA5943" w:rsidRPr="005272EB" w:rsidRDefault="00CA5943">
      <w:pPr>
        <w:pStyle w:val="Af3"/>
        <w:tabs>
          <w:tab w:val="left" w:pos="949"/>
        </w:tabs>
        <w:spacing w:line="360" w:lineRule="auto"/>
        <w:ind w:firstLineChars="200" w:firstLine="720"/>
        <w:jc w:val="center"/>
        <w:rPr>
          <w:rFonts w:asciiTheme="minorEastAsia" w:eastAsiaTheme="minorEastAsia" w:hAnsiTheme="minorEastAsia"/>
          <w:sz w:val="36"/>
          <w:szCs w:val="36"/>
        </w:rPr>
      </w:pPr>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30566" w:history="1">
        <w:r w:rsidR="006369FD" w:rsidRPr="005272EB">
          <w:rPr>
            <w:rFonts w:asciiTheme="minorEastAsia" w:eastAsiaTheme="minorEastAsia" w:hAnsiTheme="minorEastAsia" w:cs="Arial Unicode MS"/>
            <w:b/>
            <w:kern w:val="2"/>
            <w:sz w:val="28"/>
            <w:szCs w:val="28"/>
            <w:lang w:eastAsia="zh-CN"/>
          </w:rPr>
          <w:t>1</w:t>
        </w:r>
        <w:r w:rsidR="006369FD" w:rsidRPr="005272EB">
          <w:rPr>
            <w:rFonts w:asciiTheme="minorEastAsia" w:eastAsiaTheme="minorEastAsia" w:hAnsiTheme="minorEastAsia" w:cs="黑体"/>
            <w:b/>
            <w:bCs/>
            <w:sz w:val="28"/>
            <w:szCs w:val="28"/>
            <w:lang w:eastAsia="zh-CN"/>
          </w:rPr>
          <w:t>．</w:t>
        </w:r>
        <w:r w:rsidR="006369FD" w:rsidRPr="005272EB">
          <w:rPr>
            <w:rFonts w:asciiTheme="minorEastAsia" w:eastAsiaTheme="minorEastAsia" w:hAnsiTheme="minorEastAsia" w:cs="黑体" w:hint="eastAsia"/>
            <w:b/>
            <w:bCs/>
            <w:kern w:val="2"/>
            <w:sz w:val="28"/>
            <w:szCs w:val="28"/>
            <w:lang w:eastAsia="zh-CN"/>
          </w:rPr>
          <w:t>关于本报告</w:t>
        </w:r>
        <w:r w:rsidR="006369FD"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b/>
            <w:kern w:val="2"/>
            <w:sz w:val="28"/>
            <w:szCs w:val="28"/>
            <w:lang w:eastAsia="zh-CN"/>
          </w:rPr>
          <w:fldChar w:fldCharType="begin"/>
        </w:r>
        <w:r w:rsidR="006369FD" w:rsidRPr="005272EB">
          <w:rPr>
            <w:rFonts w:asciiTheme="minorEastAsia" w:eastAsiaTheme="minorEastAsia" w:hAnsiTheme="minorEastAsia" w:cs="Arial Unicode MS"/>
            <w:b/>
            <w:kern w:val="2"/>
            <w:sz w:val="28"/>
            <w:szCs w:val="28"/>
            <w:lang w:eastAsia="zh-CN"/>
          </w:rPr>
          <w:instrText xml:space="preserve"> PAGEREF _Toc30566 </w:instrText>
        </w:r>
        <w:r w:rsidRPr="005272EB">
          <w:rPr>
            <w:rFonts w:asciiTheme="minorEastAsia" w:eastAsiaTheme="minorEastAsia" w:hAnsiTheme="minorEastAsia" w:cs="Arial Unicode MS"/>
            <w:b/>
            <w:kern w:val="2"/>
            <w:sz w:val="28"/>
            <w:szCs w:val="28"/>
            <w:lang w:eastAsia="zh-CN"/>
          </w:rPr>
          <w:fldChar w:fldCharType="separate"/>
        </w:r>
        <w:r w:rsidR="006369FD" w:rsidRPr="005272EB">
          <w:rPr>
            <w:rFonts w:asciiTheme="minorEastAsia" w:eastAsiaTheme="minorEastAsia" w:hAnsiTheme="minorEastAsia" w:cs="Arial Unicode MS"/>
            <w:b/>
            <w:kern w:val="2"/>
            <w:sz w:val="28"/>
            <w:szCs w:val="28"/>
            <w:lang w:eastAsia="zh-CN"/>
          </w:rPr>
          <w:t>3</w:t>
        </w:r>
        <w:r w:rsidRPr="005272EB">
          <w:rPr>
            <w:rFonts w:asciiTheme="minorEastAsia" w:eastAsiaTheme="minorEastAsia" w:hAnsiTheme="minorEastAsia" w:cs="Arial Unicode MS"/>
            <w:b/>
            <w:kern w:val="2"/>
            <w:sz w:val="28"/>
            <w:szCs w:val="28"/>
            <w:lang w:eastAsia="zh-CN"/>
          </w:rPr>
          <w:fldChar w:fldCharType="end"/>
        </w:r>
      </w:hyperlink>
    </w:p>
    <w:p w:rsidR="00CA5943" w:rsidRPr="005272EB" w:rsidRDefault="00CA5943">
      <w:pPr>
        <w:pStyle w:val="3"/>
        <w:tabs>
          <w:tab w:val="right" w:leader="dot" w:pos="8249"/>
        </w:tabs>
        <w:spacing w:line="360" w:lineRule="auto"/>
        <w:ind w:left="960"/>
        <w:rPr>
          <w:rFonts w:asciiTheme="minorEastAsia" w:eastAsiaTheme="minorEastAsia" w:hAnsiTheme="minorEastAsia" w:cs="Arial Unicode MS"/>
          <w:b/>
          <w:color w:val="000000"/>
          <w:kern w:val="2"/>
          <w:sz w:val="28"/>
          <w:szCs w:val="28"/>
          <w:u w:color="000000"/>
          <w:lang w:eastAsia="zh-CN"/>
        </w:rPr>
      </w:pPr>
      <w:hyperlink w:anchor="_Toc629" w:history="1">
        <w:r w:rsidR="006369FD" w:rsidRPr="005272EB">
          <w:rPr>
            <w:rFonts w:asciiTheme="minorEastAsia" w:eastAsiaTheme="minorEastAsia" w:hAnsiTheme="minorEastAsia" w:cs="楷体_GB2312" w:hint="eastAsia"/>
            <w:b/>
            <w:bCs/>
            <w:kern w:val="2"/>
            <w:sz w:val="28"/>
            <w:szCs w:val="28"/>
            <w:lang w:eastAsia="zh-CN"/>
          </w:rPr>
          <w:t>1.1</w:t>
        </w:r>
        <w:r w:rsidR="006369FD" w:rsidRPr="005272EB">
          <w:rPr>
            <w:rFonts w:asciiTheme="minorEastAsia" w:eastAsiaTheme="minorEastAsia" w:hAnsiTheme="minorEastAsia" w:cs="楷体_GB2312" w:hint="eastAsia"/>
            <w:b/>
            <w:bCs/>
            <w:kern w:val="2"/>
            <w:sz w:val="28"/>
            <w:szCs w:val="28"/>
            <w:lang w:eastAsia="zh-CN"/>
          </w:rPr>
          <w:t>涵盖期间</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3</w:t>
        </w:r>
      </w:hyperlink>
    </w:p>
    <w:p w:rsidR="00CA5943" w:rsidRPr="005272EB" w:rsidRDefault="00CA5943">
      <w:pPr>
        <w:pStyle w:val="3"/>
        <w:tabs>
          <w:tab w:val="right" w:leader="dot" w:pos="8249"/>
        </w:tabs>
        <w:spacing w:line="360" w:lineRule="auto"/>
        <w:ind w:left="960"/>
        <w:rPr>
          <w:rFonts w:asciiTheme="minorEastAsia" w:eastAsiaTheme="minorEastAsia" w:hAnsiTheme="minorEastAsia" w:cs="Arial Unicode MS"/>
          <w:b/>
          <w:color w:val="000000"/>
          <w:kern w:val="2"/>
          <w:sz w:val="28"/>
          <w:szCs w:val="28"/>
          <w:u w:color="000000"/>
          <w:lang w:eastAsia="zh-CN"/>
        </w:rPr>
      </w:pPr>
      <w:hyperlink w:anchor="_Toc28051" w:history="1">
        <w:r w:rsidR="006369FD" w:rsidRPr="005272EB">
          <w:rPr>
            <w:rFonts w:asciiTheme="minorEastAsia" w:eastAsiaTheme="minorEastAsia" w:hAnsiTheme="minorEastAsia" w:cs="楷体_GB2312" w:hint="eastAsia"/>
            <w:b/>
            <w:bCs/>
            <w:kern w:val="2"/>
            <w:sz w:val="28"/>
            <w:szCs w:val="28"/>
            <w:lang w:eastAsia="zh-CN"/>
          </w:rPr>
          <w:t>1.2</w:t>
        </w:r>
        <w:r w:rsidR="006369FD" w:rsidRPr="005272EB">
          <w:rPr>
            <w:rFonts w:asciiTheme="minorEastAsia" w:eastAsiaTheme="minorEastAsia" w:hAnsiTheme="minorEastAsia" w:cs="楷体_GB2312" w:hint="eastAsia"/>
            <w:b/>
            <w:bCs/>
            <w:kern w:val="2"/>
            <w:sz w:val="28"/>
            <w:szCs w:val="28"/>
            <w:lang w:eastAsia="zh-CN"/>
          </w:rPr>
          <w:t>报告周期</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3</w:t>
        </w:r>
      </w:hyperlink>
    </w:p>
    <w:p w:rsidR="00CA5943" w:rsidRPr="005272EB" w:rsidRDefault="00CA5943">
      <w:pPr>
        <w:pStyle w:val="3"/>
        <w:tabs>
          <w:tab w:val="right" w:leader="dot" w:pos="8249"/>
        </w:tabs>
        <w:spacing w:line="360" w:lineRule="auto"/>
        <w:ind w:left="960"/>
        <w:rPr>
          <w:rFonts w:asciiTheme="minorEastAsia" w:eastAsiaTheme="minorEastAsia" w:hAnsiTheme="minorEastAsia" w:cs="Arial Unicode MS"/>
          <w:b/>
          <w:color w:val="000000"/>
          <w:kern w:val="2"/>
          <w:sz w:val="28"/>
          <w:szCs w:val="28"/>
          <w:u w:color="000000"/>
          <w:lang w:eastAsia="zh-CN"/>
        </w:rPr>
      </w:pPr>
      <w:hyperlink w:anchor="_Toc12808" w:history="1">
        <w:r w:rsidR="006369FD" w:rsidRPr="005272EB">
          <w:rPr>
            <w:rFonts w:asciiTheme="minorEastAsia" w:eastAsiaTheme="minorEastAsia" w:hAnsiTheme="minorEastAsia" w:cs="楷体_GB2312" w:hint="eastAsia"/>
            <w:b/>
            <w:bCs/>
            <w:kern w:val="2"/>
            <w:sz w:val="28"/>
            <w:szCs w:val="28"/>
            <w:lang w:eastAsia="zh-CN"/>
          </w:rPr>
          <w:t>1.3</w:t>
        </w:r>
        <w:r w:rsidR="006369FD" w:rsidRPr="005272EB">
          <w:rPr>
            <w:rFonts w:asciiTheme="minorEastAsia" w:eastAsiaTheme="minorEastAsia" w:hAnsiTheme="minorEastAsia" w:cs="楷体_GB2312" w:hint="eastAsia"/>
            <w:b/>
            <w:bCs/>
            <w:kern w:val="2"/>
            <w:sz w:val="28"/>
            <w:szCs w:val="28"/>
            <w:lang w:eastAsia="zh-CN"/>
          </w:rPr>
          <w:t>报告范围</w:t>
        </w:r>
        <w:r w:rsidR="006369FD"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b/>
            <w:kern w:val="2"/>
            <w:sz w:val="28"/>
            <w:szCs w:val="28"/>
            <w:lang w:eastAsia="zh-CN"/>
          </w:rPr>
          <w:fldChar w:fldCharType="begin"/>
        </w:r>
        <w:r w:rsidR="006369FD" w:rsidRPr="005272EB">
          <w:rPr>
            <w:rFonts w:asciiTheme="minorEastAsia" w:eastAsiaTheme="minorEastAsia" w:hAnsiTheme="minorEastAsia" w:cs="Arial Unicode MS"/>
            <w:b/>
            <w:kern w:val="2"/>
            <w:sz w:val="28"/>
            <w:szCs w:val="28"/>
            <w:lang w:eastAsia="zh-CN"/>
          </w:rPr>
          <w:instrText xml:space="preserve"> PAGEREF _Toc12808 </w:instrText>
        </w:r>
        <w:r w:rsidRPr="005272EB">
          <w:rPr>
            <w:rFonts w:asciiTheme="minorEastAsia" w:eastAsiaTheme="minorEastAsia" w:hAnsiTheme="minorEastAsia" w:cs="Arial Unicode MS"/>
            <w:b/>
            <w:kern w:val="2"/>
            <w:sz w:val="28"/>
            <w:szCs w:val="28"/>
            <w:lang w:eastAsia="zh-CN"/>
          </w:rPr>
          <w:fldChar w:fldCharType="separate"/>
        </w:r>
        <w:r w:rsidR="006369FD" w:rsidRPr="005272EB">
          <w:rPr>
            <w:rFonts w:asciiTheme="minorEastAsia" w:eastAsiaTheme="minorEastAsia" w:hAnsiTheme="minorEastAsia" w:cs="Arial Unicode MS"/>
            <w:b/>
            <w:kern w:val="2"/>
            <w:sz w:val="28"/>
            <w:szCs w:val="28"/>
            <w:lang w:eastAsia="zh-CN"/>
          </w:rPr>
          <w:t>4</w:t>
        </w:r>
        <w:r w:rsidRPr="005272EB">
          <w:rPr>
            <w:rFonts w:asciiTheme="minorEastAsia" w:eastAsiaTheme="minorEastAsia" w:hAnsiTheme="minorEastAsia" w:cs="Arial Unicode MS"/>
            <w:b/>
            <w:kern w:val="2"/>
            <w:sz w:val="28"/>
            <w:szCs w:val="28"/>
            <w:lang w:eastAsia="zh-CN"/>
          </w:rPr>
          <w:fldChar w:fldCharType="end"/>
        </w:r>
      </w:hyperlink>
    </w:p>
    <w:p w:rsidR="00CA5943" w:rsidRPr="005272EB" w:rsidRDefault="00CA5943">
      <w:pPr>
        <w:pStyle w:val="3"/>
        <w:tabs>
          <w:tab w:val="right" w:leader="dot" w:pos="8249"/>
        </w:tabs>
        <w:spacing w:line="360" w:lineRule="auto"/>
        <w:ind w:left="960"/>
        <w:rPr>
          <w:rFonts w:asciiTheme="minorEastAsia" w:eastAsiaTheme="minorEastAsia" w:hAnsiTheme="minorEastAsia" w:cs="Arial Unicode MS"/>
          <w:b/>
          <w:color w:val="000000"/>
          <w:kern w:val="2"/>
          <w:sz w:val="28"/>
          <w:szCs w:val="28"/>
          <w:u w:color="000000"/>
          <w:lang w:eastAsia="zh-CN"/>
        </w:rPr>
      </w:pPr>
      <w:hyperlink w:anchor="_Toc4909" w:history="1">
        <w:r w:rsidR="006369FD" w:rsidRPr="005272EB">
          <w:rPr>
            <w:rFonts w:asciiTheme="minorEastAsia" w:eastAsiaTheme="minorEastAsia" w:hAnsiTheme="minorEastAsia" w:cs="楷体_GB2312" w:hint="eastAsia"/>
            <w:b/>
            <w:bCs/>
            <w:kern w:val="2"/>
            <w:sz w:val="28"/>
            <w:szCs w:val="28"/>
            <w:lang w:eastAsia="zh-CN" w:bidi="zh-CN"/>
          </w:rPr>
          <w:t>1.4</w:t>
        </w:r>
        <w:r w:rsidR="006369FD" w:rsidRPr="005272EB">
          <w:rPr>
            <w:rFonts w:asciiTheme="minorEastAsia" w:eastAsiaTheme="minorEastAsia" w:hAnsiTheme="minorEastAsia" w:cs="楷体_GB2312" w:hint="eastAsia"/>
            <w:b/>
            <w:bCs/>
            <w:kern w:val="2"/>
            <w:sz w:val="28"/>
            <w:szCs w:val="28"/>
            <w:lang w:eastAsia="zh-CN" w:bidi="zh-CN"/>
          </w:rPr>
          <w:t>报告数据说明</w:t>
        </w:r>
        <w:r w:rsidR="006369FD"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b/>
            <w:kern w:val="2"/>
            <w:sz w:val="28"/>
            <w:szCs w:val="28"/>
            <w:lang w:eastAsia="zh-CN"/>
          </w:rPr>
          <w:fldChar w:fldCharType="begin"/>
        </w:r>
        <w:r w:rsidR="006369FD" w:rsidRPr="005272EB">
          <w:rPr>
            <w:rFonts w:asciiTheme="minorEastAsia" w:eastAsiaTheme="minorEastAsia" w:hAnsiTheme="minorEastAsia" w:cs="Arial Unicode MS"/>
            <w:b/>
            <w:kern w:val="2"/>
            <w:sz w:val="28"/>
            <w:szCs w:val="28"/>
            <w:lang w:eastAsia="zh-CN"/>
          </w:rPr>
          <w:instrText xml:space="preserve"> PAGEREF _Toc4909 </w:instrText>
        </w:r>
        <w:r w:rsidRPr="005272EB">
          <w:rPr>
            <w:rFonts w:asciiTheme="minorEastAsia" w:eastAsiaTheme="minorEastAsia" w:hAnsiTheme="minorEastAsia" w:cs="Arial Unicode MS"/>
            <w:b/>
            <w:kern w:val="2"/>
            <w:sz w:val="28"/>
            <w:szCs w:val="28"/>
            <w:lang w:eastAsia="zh-CN"/>
          </w:rPr>
          <w:fldChar w:fldCharType="separate"/>
        </w:r>
        <w:r w:rsidR="006369FD" w:rsidRPr="005272EB">
          <w:rPr>
            <w:rFonts w:asciiTheme="minorEastAsia" w:eastAsiaTheme="minorEastAsia" w:hAnsiTheme="minorEastAsia" w:cs="Arial Unicode MS"/>
            <w:b/>
            <w:kern w:val="2"/>
            <w:sz w:val="28"/>
            <w:szCs w:val="28"/>
            <w:lang w:eastAsia="zh-CN"/>
          </w:rPr>
          <w:t>4</w:t>
        </w:r>
        <w:r w:rsidRPr="005272EB">
          <w:rPr>
            <w:rFonts w:asciiTheme="minorEastAsia" w:eastAsiaTheme="minorEastAsia" w:hAnsiTheme="minorEastAsia" w:cs="Arial Unicode MS"/>
            <w:b/>
            <w:kern w:val="2"/>
            <w:sz w:val="28"/>
            <w:szCs w:val="28"/>
            <w:lang w:eastAsia="zh-CN"/>
          </w:rPr>
          <w:fldChar w:fldCharType="end"/>
        </w:r>
      </w:hyperlink>
    </w:p>
    <w:p w:rsidR="00CA5943" w:rsidRPr="005272EB" w:rsidRDefault="00CA5943">
      <w:pPr>
        <w:pStyle w:val="3"/>
        <w:tabs>
          <w:tab w:val="right" w:leader="dot" w:pos="8249"/>
        </w:tabs>
        <w:spacing w:line="360" w:lineRule="auto"/>
        <w:ind w:left="960"/>
        <w:rPr>
          <w:rFonts w:asciiTheme="minorEastAsia" w:eastAsiaTheme="minorEastAsia" w:hAnsiTheme="minorEastAsia" w:cs="Arial Unicode MS"/>
          <w:b/>
          <w:color w:val="000000"/>
          <w:kern w:val="2"/>
          <w:sz w:val="28"/>
          <w:szCs w:val="28"/>
          <w:u w:color="000000"/>
          <w:lang w:eastAsia="zh-CN"/>
        </w:rPr>
      </w:pPr>
      <w:hyperlink w:anchor="_Toc25702" w:history="1">
        <w:r w:rsidR="006369FD" w:rsidRPr="005272EB">
          <w:rPr>
            <w:rFonts w:asciiTheme="minorEastAsia" w:eastAsiaTheme="minorEastAsia" w:hAnsiTheme="minorEastAsia" w:cs="楷体_GB2312" w:hint="eastAsia"/>
            <w:b/>
            <w:bCs/>
            <w:kern w:val="2"/>
            <w:sz w:val="28"/>
            <w:szCs w:val="28"/>
            <w:lang w:eastAsia="zh-CN"/>
          </w:rPr>
          <w:t>1.5</w:t>
        </w:r>
        <w:r w:rsidR="006369FD" w:rsidRPr="005272EB">
          <w:rPr>
            <w:rFonts w:asciiTheme="minorEastAsia" w:eastAsiaTheme="minorEastAsia" w:hAnsiTheme="minorEastAsia" w:cs="楷体_GB2312" w:hint="eastAsia"/>
            <w:b/>
            <w:bCs/>
            <w:kern w:val="2"/>
            <w:sz w:val="28"/>
            <w:szCs w:val="28"/>
            <w:lang w:eastAsia="zh-CN"/>
          </w:rPr>
          <w:t>编制依据</w:t>
        </w:r>
        <w:r w:rsidR="006369FD"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b/>
            <w:kern w:val="2"/>
            <w:sz w:val="28"/>
            <w:szCs w:val="28"/>
            <w:lang w:eastAsia="zh-CN"/>
          </w:rPr>
          <w:fldChar w:fldCharType="begin"/>
        </w:r>
        <w:r w:rsidR="006369FD" w:rsidRPr="005272EB">
          <w:rPr>
            <w:rFonts w:asciiTheme="minorEastAsia" w:eastAsiaTheme="minorEastAsia" w:hAnsiTheme="minorEastAsia" w:cs="Arial Unicode MS"/>
            <w:b/>
            <w:kern w:val="2"/>
            <w:sz w:val="28"/>
            <w:szCs w:val="28"/>
            <w:lang w:eastAsia="zh-CN"/>
          </w:rPr>
          <w:instrText xml:space="preserve"> PAGEREF _Toc25702 </w:instrText>
        </w:r>
        <w:r w:rsidRPr="005272EB">
          <w:rPr>
            <w:rFonts w:asciiTheme="minorEastAsia" w:eastAsiaTheme="minorEastAsia" w:hAnsiTheme="minorEastAsia" w:cs="Arial Unicode MS"/>
            <w:b/>
            <w:kern w:val="2"/>
            <w:sz w:val="28"/>
            <w:szCs w:val="28"/>
            <w:lang w:eastAsia="zh-CN"/>
          </w:rPr>
          <w:fldChar w:fldCharType="separate"/>
        </w:r>
        <w:r w:rsidR="006369FD" w:rsidRPr="005272EB">
          <w:rPr>
            <w:rFonts w:asciiTheme="minorEastAsia" w:eastAsiaTheme="minorEastAsia" w:hAnsiTheme="minorEastAsia" w:cs="Arial Unicode MS"/>
            <w:b/>
            <w:kern w:val="2"/>
            <w:sz w:val="28"/>
            <w:szCs w:val="28"/>
            <w:lang w:eastAsia="zh-CN"/>
          </w:rPr>
          <w:t>4</w:t>
        </w:r>
        <w:r w:rsidRPr="005272EB">
          <w:rPr>
            <w:rFonts w:asciiTheme="minorEastAsia" w:eastAsiaTheme="minorEastAsia" w:hAnsiTheme="minorEastAsia" w:cs="Arial Unicode MS"/>
            <w:b/>
            <w:kern w:val="2"/>
            <w:sz w:val="28"/>
            <w:szCs w:val="28"/>
            <w:lang w:eastAsia="zh-CN"/>
          </w:rPr>
          <w:fldChar w:fldCharType="end"/>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b/>
          <w:sz w:val="28"/>
          <w:szCs w:val="28"/>
          <w:lang w:eastAsia="zh-CN"/>
        </w:rPr>
      </w:pPr>
      <w:hyperlink w:anchor="_Toc21040" w:history="1">
        <w:r w:rsidR="006369FD" w:rsidRPr="005272EB">
          <w:rPr>
            <w:rFonts w:asciiTheme="minorEastAsia" w:eastAsiaTheme="minorEastAsia" w:hAnsiTheme="minorEastAsia" w:cs="Arial Unicode MS"/>
            <w:b/>
            <w:kern w:val="2"/>
            <w:sz w:val="28"/>
            <w:szCs w:val="28"/>
            <w:lang w:eastAsia="zh-CN"/>
          </w:rPr>
          <w:t>2</w:t>
        </w:r>
        <w:r w:rsidR="006369FD" w:rsidRPr="005272EB">
          <w:rPr>
            <w:rFonts w:asciiTheme="minorEastAsia" w:eastAsiaTheme="minorEastAsia" w:hAnsiTheme="minorEastAsia" w:cs="黑体"/>
            <w:b/>
            <w:bCs/>
            <w:sz w:val="28"/>
            <w:szCs w:val="28"/>
            <w:lang w:val="zh-TW" w:eastAsia="zh-TW"/>
          </w:rPr>
          <w:t>．</w:t>
        </w:r>
        <w:r w:rsidR="006369FD" w:rsidRPr="005272EB">
          <w:rPr>
            <w:rFonts w:asciiTheme="minorEastAsia" w:eastAsiaTheme="minorEastAsia" w:hAnsiTheme="minorEastAsia" w:cs="黑体" w:hint="eastAsia"/>
            <w:b/>
            <w:bCs/>
            <w:kern w:val="2"/>
            <w:sz w:val="28"/>
            <w:szCs w:val="28"/>
            <w:lang w:val="zh-TW" w:eastAsia="zh-CN"/>
          </w:rPr>
          <w:t>年度</w:t>
        </w:r>
        <w:r w:rsidR="006369FD" w:rsidRPr="005272EB">
          <w:rPr>
            <w:rFonts w:asciiTheme="minorEastAsia" w:eastAsiaTheme="minorEastAsia" w:hAnsiTheme="minorEastAsia" w:cs="黑体" w:hint="eastAsia"/>
            <w:b/>
            <w:bCs/>
            <w:kern w:val="2"/>
            <w:sz w:val="28"/>
            <w:szCs w:val="28"/>
            <w:lang w:val="zh-TW" w:eastAsia="zh-TW"/>
          </w:rPr>
          <w:t>概况</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4</w:t>
        </w:r>
      </w:hyperlink>
    </w:p>
    <w:p w:rsidR="00CA5943" w:rsidRPr="005272EB" w:rsidRDefault="00CA5943">
      <w:pPr>
        <w:pStyle w:val="3"/>
        <w:tabs>
          <w:tab w:val="right" w:leader="dot" w:pos="8249"/>
        </w:tabs>
        <w:spacing w:line="360" w:lineRule="auto"/>
        <w:ind w:left="960"/>
        <w:rPr>
          <w:rFonts w:asciiTheme="minorEastAsia" w:eastAsiaTheme="minorEastAsia" w:hAnsiTheme="minorEastAsia" w:cs="Arial Unicode MS"/>
          <w:b/>
          <w:color w:val="000000"/>
          <w:kern w:val="2"/>
          <w:sz w:val="28"/>
          <w:szCs w:val="28"/>
          <w:u w:color="000000"/>
          <w:lang w:eastAsia="zh-CN"/>
        </w:rPr>
      </w:pPr>
      <w:hyperlink w:anchor="_Toc629" w:history="1">
        <w:r w:rsidR="006369FD" w:rsidRPr="005272EB">
          <w:rPr>
            <w:rFonts w:asciiTheme="minorEastAsia" w:eastAsiaTheme="minorEastAsia" w:hAnsiTheme="minorEastAsia" w:cs="楷体_GB2312" w:hint="eastAsia"/>
            <w:b/>
            <w:bCs/>
            <w:kern w:val="2"/>
            <w:sz w:val="28"/>
            <w:szCs w:val="28"/>
            <w:lang w:eastAsia="zh-CN"/>
          </w:rPr>
          <w:t>2.1</w:t>
        </w:r>
        <w:r w:rsidR="006369FD" w:rsidRPr="005272EB">
          <w:rPr>
            <w:rFonts w:asciiTheme="minorEastAsia" w:eastAsiaTheme="minorEastAsia" w:hAnsiTheme="minorEastAsia" w:cs="黑体" w:hint="eastAsia"/>
            <w:b/>
            <w:bCs/>
            <w:sz w:val="28"/>
            <w:szCs w:val="28"/>
            <w:lang w:eastAsia="zh-CN"/>
          </w:rPr>
          <w:t>总体概况</w:t>
        </w:r>
        <w:r w:rsidR="006369FD"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b/>
            <w:kern w:val="2"/>
            <w:sz w:val="28"/>
            <w:szCs w:val="28"/>
            <w:lang w:eastAsia="zh-CN"/>
          </w:rPr>
          <w:fldChar w:fldCharType="begin"/>
        </w:r>
        <w:r w:rsidR="006369FD" w:rsidRPr="005272EB">
          <w:rPr>
            <w:rFonts w:asciiTheme="minorEastAsia" w:eastAsiaTheme="minorEastAsia" w:hAnsiTheme="minorEastAsia" w:cs="Arial Unicode MS"/>
            <w:b/>
            <w:kern w:val="2"/>
            <w:sz w:val="28"/>
            <w:szCs w:val="28"/>
            <w:lang w:eastAsia="zh-CN"/>
          </w:rPr>
          <w:instrText xml:space="preserve"> PAGEREF _Toc629 </w:instrText>
        </w:r>
        <w:r w:rsidRPr="005272EB">
          <w:rPr>
            <w:rFonts w:asciiTheme="minorEastAsia" w:eastAsiaTheme="minorEastAsia" w:hAnsiTheme="minorEastAsia" w:cs="Arial Unicode MS"/>
            <w:b/>
            <w:kern w:val="2"/>
            <w:sz w:val="28"/>
            <w:szCs w:val="28"/>
            <w:lang w:eastAsia="zh-CN"/>
          </w:rPr>
          <w:fldChar w:fldCharType="separate"/>
        </w:r>
        <w:r w:rsidR="006369FD" w:rsidRPr="005272EB">
          <w:rPr>
            <w:rFonts w:asciiTheme="minorEastAsia" w:eastAsiaTheme="minorEastAsia" w:hAnsiTheme="minorEastAsia" w:cs="Arial Unicode MS"/>
            <w:b/>
            <w:kern w:val="2"/>
            <w:sz w:val="28"/>
            <w:szCs w:val="28"/>
            <w:lang w:eastAsia="zh-CN"/>
          </w:rPr>
          <w:t>4</w:t>
        </w:r>
        <w:r w:rsidRPr="005272EB">
          <w:rPr>
            <w:rFonts w:asciiTheme="minorEastAsia" w:eastAsiaTheme="minorEastAsia" w:hAnsiTheme="minorEastAsia" w:cs="Arial Unicode MS"/>
            <w:b/>
            <w:kern w:val="2"/>
            <w:sz w:val="28"/>
            <w:szCs w:val="28"/>
            <w:lang w:eastAsia="zh-CN"/>
          </w:rPr>
          <w:fldChar w:fldCharType="end"/>
        </w:r>
      </w:hyperlink>
    </w:p>
    <w:p w:rsidR="00CA5943" w:rsidRPr="005272EB" w:rsidRDefault="00CA5943">
      <w:pPr>
        <w:pStyle w:val="3"/>
        <w:tabs>
          <w:tab w:val="right" w:leader="dot" w:pos="8249"/>
        </w:tabs>
        <w:spacing w:line="360" w:lineRule="auto"/>
        <w:ind w:left="960"/>
        <w:rPr>
          <w:rFonts w:asciiTheme="minorEastAsia" w:eastAsiaTheme="minorEastAsia" w:hAnsiTheme="minorEastAsia" w:cs="Arial Unicode MS"/>
          <w:b/>
          <w:color w:val="000000"/>
          <w:kern w:val="2"/>
          <w:sz w:val="28"/>
          <w:szCs w:val="28"/>
          <w:u w:color="000000"/>
          <w:lang w:eastAsia="zh-CN"/>
        </w:rPr>
      </w:pPr>
      <w:hyperlink w:anchor="_Toc629" w:history="1">
        <w:r w:rsidR="006369FD" w:rsidRPr="005272EB">
          <w:rPr>
            <w:rFonts w:asciiTheme="minorEastAsia" w:eastAsiaTheme="minorEastAsia" w:hAnsiTheme="minorEastAsia" w:cs="楷体_GB2312" w:hint="eastAsia"/>
            <w:b/>
            <w:bCs/>
            <w:kern w:val="2"/>
            <w:sz w:val="28"/>
            <w:szCs w:val="28"/>
            <w:lang w:eastAsia="zh-CN"/>
          </w:rPr>
          <w:t>2.2</w:t>
        </w:r>
        <w:r w:rsidR="006369FD" w:rsidRPr="005272EB">
          <w:rPr>
            <w:rFonts w:asciiTheme="minorEastAsia" w:eastAsiaTheme="minorEastAsia" w:hAnsiTheme="minorEastAsia" w:cs="楷体_GB2312" w:hint="eastAsia"/>
            <w:b/>
            <w:bCs/>
            <w:sz w:val="28"/>
            <w:szCs w:val="28"/>
            <w:lang w:val="zh-TW" w:eastAsia="zh-CN"/>
          </w:rPr>
          <w:t>规划</w:t>
        </w:r>
        <w:r w:rsidR="006369FD" w:rsidRPr="005272EB">
          <w:rPr>
            <w:rFonts w:asciiTheme="minorEastAsia" w:eastAsiaTheme="minorEastAsia" w:hAnsiTheme="minorEastAsia" w:cs="楷体_GB2312" w:hint="eastAsia"/>
            <w:b/>
            <w:bCs/>
            <w:sz w:val="28"/>
            <w:szCs w:val="28"/>
            <w:lang w:val="zh-TW" w:eastAsia="zh-TW"/>
          </w:rPr>
          <w:t>与目标</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5</w:t>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26146" w:history="1">
        <w:r w:rsidR="006369FD" w:rsidRPr="005272EB">
          <w:rPr>
            <w:rFonts w:asciiTheme="minorEastAsia" w:eastAsiaTheme="minorEastAsia" w:hAnsiTheme="minorEastAsia" w:cs="Arial Unicode MS"/>
            <w:b/>
            <w:kern w:val="2"/>
            <w:sz w:val="28"/>
            <w:szCs w:val="28"/>
            <w:lang w:eastAsia="zh-CN"/>
          </w:rPr>
          <w:t>3</w:t>
        </w:r>
        <w:r w:rsidR="006369FD" w:rsidRPr="005272EB">
          <w:rPr>
            <w:rFonts w:asciiTheme="minorEastAsia" w:eastAsiaTheme="minorEastAsia" w:hAnsiTheme="minorEastAsia" w:cs="黑体"/>
            <w:b/>
            <w:bCs/>
            <w:sz w:val="28"/>
            <w:szCs w:val="28"/>
            <w:lang w:val="zh-TW" w:eastAsia="zh-TW"/>
          </w:rPr>
          <w:t>．</w:t>
        </w:r>
        <w:r w:rsidR="006369FD" w:rsidRPr="005272EB">
          <w:rPr>
            <w:rFonts w:asciiTheme="minorEastAsia" w:eastAsiaTheme="minorEastAsia" w:hAnsiTheme="minorEastAsia" w:cs="楷体_GB2312" w:hint="eastAsia"/>
            <w:b/>
            <w:bCs/>
            <w:sz w:val="28"/>
            <w:szCs w:val="28"/>
            <w:lang w:eastAsia="zh-CN"/>
          </w:rPr>
          <w:t>成立绿色金融工作领导小组和绿色金融管理部</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5</w:t>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2896" w:history="1">
        <w:r w:rsidR="006369FD" w:rsidRPr="005272EB">
          <w:rPr>
            <w:rFonts w:asciiTheme="minorEastAsia" w:eastAsiaTheme="minorEastAsia" w:hAnsiTheme="minorEastAsia" w:cs="Arial Unicode MS"/>
            <w:b/>
            <w:kern w:val="2"/>
            <w:sz w:val="28"/>
            <w:szCs w:val="28"/>
            <w:lang w:eastAsia="zh-CN"/>
          </w:rPr>
          <w:t>4</w:t>
        </w:r>
        <w:r w:rsidR="006369FD" w:rsidRPr="005272EB">
          <w:rPr>
            <w:rFonts w:asciiTheme="minorEastAsia" w:eastAsiaTheme="minorEastAsia" w:hAnsiTheme="minorEastAsia" w:cs="黑体"/>
            <w:b/>
            <w:bCs/>
            <w:sz w:val="28"/>
            <w:szCs w:val="28"/>
            <w:lang w:val="zh-TW" w:eastAsia="zh-TW"/>
          </w:rPr>
          <w:t>．</w:t>
        </w:r>
        <w:r w:rsidR="006369FD" w:rsidRPr="005272EB">
          <w:rPr>
            <w:rFonts w:asciiTheme="minorEastAsia" w:eastAsiaTheme="minorEastAsia" w:hAnsiTheme="minorEastAsia" w:cs="黑体" w:hint="eastAsia"/>
            <w:b/>
            <w:bCs/>
            <w:kern w:val="2"/>
            <w:sz w:val="28"/>
            <w:szCs w:val="28"/>
            <w:lang w:eastAsia="zh-CN"/>
          </w:rPr>
          <w:t>本行环境相关</w:t>
        </w:r>
        <w:r w:rsidR="006369FD" w:rsidRPr="005272EB">
          <w:rPr>
            <w:rFonts w:asciiTheme="minorEastAsia" w:eastAsiaTheme="minorEastAsia" w:hAnsiTheme="minorEastAsia" w:cs="黑体" w:hint="eastAsia"/>
            <w:b/>
            <w:bCs/>
            <w:kern w:val="2"/>
            <w:sz w:val="28"/>
            <w:szCs w:val="28"/>
            <w:lang w:val="zh-TW" w:eastAsia="zh-TW"/>
          </w:rPr>
          <w:t>政策制度</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5</w:t>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23122" w:history="1">
        <w:r w:rsidR="006369FD" w:rsidRPr="005272EB">
          <w:rPr>
            <w:rFonts w:asciiTheme="minorEastAsia" w:eastAsiaTheme="minorEastAsia" w:hAnsiTheme="minorEastAsia" w:cs="Arial Unicode MS" w:hint="eastAsia"/>
            <w:b/>
            <w:kern w:val="2"/>
            <w:sz w:val="28"/>
            <w:szCs w:val="28"/>
            <w:lang w:eastAsia="zh-CN"/>
          </w:rPr>
          <w:t>5</w:t>
        </w:r>
        <w:r w:rsidR="006369FD" w:rsidRPr="005272EB">
          <w:rPr>
            <w:rFonts w:asciiTheme="minorEastAsia" w:eastAsiaTheme="minorEastAsia" w:hAnsiTheme="minorEastAsia" w:cs="黑体"/>
            <w:b/>
            <w:bCs/>
            <w:sz w:val="28"/>
            <w:szCs w:val="28"/>
            <w:lang w:eastAsia="zh-CN"/>
          </w:rPr>
          <w:t>．</w:t>
        </w:r>
        <w:r w:rsidR="006369FD" w:rsidRPr="005272EB">
          <w:rPr>
            <w:rFonts w:asciiTheme="minorEastAsia" w:eastAsiaTheme="minorEastAsia" w:hAnsiTheme="minorEastAsia" w:cs="黑体" w:hint="eastAsia"/>
            <w:b/>
            <w:bCs/>
            <w:kern w:val="2"/>
            <w:sz w:val="28"/>
            <w:szCs w:val="28"/>
            <w:lang w:eastAsia="zh-CN"/>
          </w:rPr>
          <w:t>本行风险管理及流程</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7</w:t>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22798" w:history="1">
        <w:r w:rsidR="006369FD" w:rsidRPr="005272EB">
          <w:rPr>
            <w:rFonts w:asciiTheme="minorEastAsia" w:eastAsiaTheme="minorEastAsia" w:hAnsiTheme="minorEastAsia" w:cs="仿宋_GB2312" w:hint="eastAsia"/>
            <w:b/>
            <w:sz w:val="28"/>
            <w:szCs w:val="28"/>
            <w:lang w:val="zh-TW" w:eastAsia="zh-CN"/>
          </w:rPr>
          <w:t>5.1</w:t>
        </w:r>
        <w:r w:rsidR="006369FD" w:rsidRPr="005272EB">
          <w:rPr>
            <w:rFonts w:asciiTheme="minorEastAsia" w:eastAsiaTheme="minorEastAsia" w:hAnsiTheme="minorEastAsia" w:cs="仿宋_GB2312" w:hint="eastAsia"/>
            <w:b/>
            <w:sz w:val="28"/>
            <w:szCs w:val="28"/>
            <w:lang w:val="zh-TW" w:eastAsia="zh-CN"/>
          </w:rPr>
          <w:t>借款申请及受理</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7</w:t>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17472" w:history="1">
        <w:r w:rsidR="006369FD" w:rsidRPr="005272EB">
          <w:rPr>
            <w:rFonts w:asciiTheme="minorEastAsia" w:eastAsiaTheme="minorEastAsia" w:hAnsiTheme="minorEastAsia" w:cs="仿宋_GB2312" w:hint="eastAsia"/>
            <w:b/>
            <w:sz w:val="28"/>
            <w:szCs w:val="28"/>
            <w:lang w:val="zh-TW" w:eastAsia="zh-CN"/>
          </w:rPr>
          <w:t>5.2</w:t>
        </w:r>
        <w:r w:rsidR="006369FD" w:rsidRPr="005272EB">
          <w:rPr>
            <w:rFonts w:asciiTheme="minorEastAsia" w:eastAsiaTheme="minorEastAsia" w:hAnsiTheme="minorEastAsia" w:cs="仿宋_GB2312" w:hint="eastAsia"/>
            <w:b/>
            <w:sz w:val="28"/>
            <w:szCs w:val="28"/>
            <w:lang w:val="zh-TW" w:eastAsia="zh-CN"/>
          </w:rPr>
          <w:t>调查环节</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7</w:t>
        </w:r>
      </w:hyperlink>
    </w:p>
    <w:p w:rsidR="00CA5943" w:rsidRPr="005272EB" w:rsidRDefault="006369FD">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r w:rsidRPr="005272EB">
        <w:rPr>
          <w:rFonts w:asciiTheme="minorEastAsia" w:eastAsiaTheme="minorEastAsia" w:hAnsiTheme="minorEastAsia" w:cs="仿宋_GB2312" w:hint="eastAsia"/>
          <w:b/>
          <w:sz w:val="28"/>
          <w:szCs w:val="28"/>
          <w:u w:color="000000"/>
          <w:lang w:val="zh-TW" w:eastAsia="zh-CN"/>
        </w:rPr>
        <w:t>5.3</w:t>
      </w:r>
      <w:r w:rsidRPr="005272EB">
        <w:rPr>
          <w:rFonts w:asciiTheme="minorEastAsia" w:eastAsiaTheme="minorEastAsia" w:hAnsiTheme="minorEastAsia" w:cs="仿宋_GB2312" w:hint="eastAsia"/>
          <w:b/>
          <w:sz w:val="28"/>
          <w:szCs w:val="28"/>
          <w:u w:color="000000"/>
          <w:lang w:val="zh-TW" w:eastAsia="zh-CN"/>
        </w:rPr>
        <w:t>调查报告撰写</w:t>
      </w:r>
      <w:hyperlink w:anchor="_Toc21733" w:history="1">
        <w:r w:rsidRPr="005272EB">
          <w:rPr>
            <w:rFonts w:asciiTheme="minorEastAsia" w:eastAsiaTheme="minorEastAsia" w:hAnsiTheme="minorEastAsia" w:cs="楷体_GB2312"/>
            <w:b/>
            <w:bCs/>
            <w:sz w:val="28"/>
            <w:szCs w:val="28"/>
            <w:lang w:eastAsia="zh-CN"/>
          </w:rPr>
          <w:tab/>
        </w:r>
        <w:r w:rsidRPr="005272EB">
          <w:rPr>
            <w:rFonts w:asciiTheme="minorEastAsia" w:eastAsiaTheme="minorEastAsia" w:hAnsiTheme="minorEastAsia" w:cs="Arial Unicode MS" w:hint="eastAsia"/>
            <w:b/>
            <w:kern w:val="2"/>
            <w:sz w:val="28"/>
            <w:szCs w:val="28"/>
            <w:lang w:eastAsia="zh-CN"/>
          </w:rPr>
          <w:t>7</w:t>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21240" w:history="1">
        <w:r w:rsidR="006369FD" w:rsidRPr="005272EB">
          <w:rPr>
            <w:rFonts w:asciiTheme="minorEastAsia" w:eastAsiaTheme="minorEastAsia" w:hAnsiTheme="minorEastAsia" w:cs="仿宋_GB2312" w:hint="eastAsia"/>
            <w:b/>
            <w:sz w:val="28"/>
            <w:szCs w:val="28"/>
            <w:u w:color="000000"/>
            <w:lang w:val="zh-TW" w:eastAsia="zh-CN"/>
          </w:rPr>
          <w:t>5.4</w:t>
        </w:r>
        <w:r w:rsidR="006369FD" w:rsidRPr="005272EB">
          <w:rPr>
            <w:rFonts w:asciiTheme="minorEastAsia" w:eastAsiaTheme="minorEastAsia" w:hAnsiTheme="minorEastAsia" w:cs="仿宋_GB2312" w:hint="eastAsia"/>
            <w:b/>
            <w:sz w:val="28"/>
            <w:szCs w:val="28"/>
            <w:u w:color="000000"/>
            <w:lang w:val="zh-TW" w:eastAsia="zh-CN"/>
          </w:rPr>
          <w:t>审查及审批</w:t>
        </w:r>
        <w:r w:rsidR="006369FD" w:rsidRPr="005272EB">
          <w:rPr>
            <w:rFonts w:asciiTheme="minorEastAsia" w:eastAsiaTheme="minorEastAsia" w:hAnsiTheme="minorEastAsia" w:cs="Arial Unicode MS"/>
            <w:b/>
            <w:kern w:val="2"/>
            <w:sz w:val="28"/>
            <w:szCs w:val="28"/>
            <w:lang w:eastAsia="zh-CN"/>
          </w:rPr>
          <w:tab/>
        </w:r>
        <w:r w:rsidR="006369FD" w:rsidRPr="005272EB">
          <w:rPr>
            <w:rFonts w:asciiTheme="minorEastAsia" w:eastAsiaTheme="minorEastAsia" w:hAnsiTheme="minorEastAsia" w:cs="Arial Unicode MS" w:hint="eastAsia"/>
            <w:b/>
            <w:kern w:val="2"/>
            <w:sz w:val="28"/>
            <w:szCs w:val="28"/>
            <w:lang w:eastAsia="zh-CN"/>
          </w:rPr>
          <w:t>8</w:t>
        </w:r>
      </w:hyperlink>
    </w:p>
    <w:p w:rsidR="00CA5943" w:rsidRPr="005272EB" w:rsidRDefault="006369FD">
      <w:pPr>
        <w:pStyle w:val="20"/>
        <w:tabs>
          <w:tab w:val="right" w:leader="dot" w:pos="8249"/>
        </w:tabs>
        <w:spacing w:line="360" w:lineRule="auto"/>
        <w:ind w:left="480" w:firstLine="555"/>
        <w:rPr>
          <w:rFonts w:asciiTheme="minorEastAsia" w:eastAsiaTheme="minorEastAsia" w:hAnsiTheme="minorEastAsia"/>
          <w:b/>
          <w:sz w:val="28"/>
          <w:szCs w:val="28"/>
          <w:lang w:eastAsia="zh-CN"/>
        </w:rPr>
      </w:pPr>
      <w:r w:rsidRPr="005272EB">
        <w:rPr>
          <w:rFonts w:asciiTheme="minorEastAsia" w:eastAsiaTheme="minorEastAsia" w:hAnsiTheme="minorEastAsia" w:cs="仿宋_GB2312" w:hint="eastAsia"/>
          <w:b/>
          <w:sz w:val="28"/>
          <w:szCs w:val="28"/>
          <w:u w:color="000000"/>
          <w:lang w:val="zh-TW" w:eastAsia="zh-CN"/>
        </w:rPr>
        <w:t>5.5</w:t>
      </w:r>
      <w:r w:rsidRPr="005272EB">
        <w:rPr>
          <w:rFonts w:asciiTheme="minorEastAsia" w:eastAsiaTheme="minorEastAsia" w:hAnsiTheme="minorEastAsia" w:cs="仿宋_GB2312" w:hint="eastAsia"/>
          <w:b/>
          <w:sz w:val="28"/>
          <w:szCs w:val="28"/>
          <w:u w:color="000000"/>
          <w:lang w:val="zh-TW" w:eastAsia="zh-CN"/>
        </w:rPr>
        <w:t>贷款合同的订立</w:t>
      </w:r>
      <w:hyperlink w:anchor="_Toc5290" w:history="1">
        <w:r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hint="eastAsia"/>
            <w:b/>
            <w:kern w:val="2"/>
            <w:sz w:val="28"/>
            <w:szCs w:val="28"/>
            <w:lang w:eastAsia="zh-CN"/>
          </w:rPr>
          <w:t>8</w:t>
        </w:r>
      </w:hyperlink>
    </w:p>
    <w:p w:rsidR="00CA5943" w:rsidRPr="005272EB" w:rsidRDefault="006369FD">
      <w:pPr>
        <w:pStyle w:val="20"/>
        <w:tabs>
          <w:tab w:val="right" w:leader="dot" w:pos="8249"/>
        </w:tabs>
        <w:spacing w:line="360" w:lineRule="auto"/>
        <w:ind w:left="480" w:firstLine="555"/>
        <w:rPr>
          <w:rFonts w:asciiTheme="minorEastAsia" w:eastAsiaTheme="minorEastAsia" w:hAnsiTheme="minorEastAsia"/>
          <w:b/>
          <w:sz w:val="28"/>
          <w:szCs w:val="28"/>
          <w:lang w:eastAsia="zh-CN"/>
        </w:rPr>
      </w:pPr>
      <w:r w:rsidRPr="005272EB">
        <w:rPr>
          <w:rFonts w:asciiTheme="minorEastAsia" w:eastAsiaTheme="minorEastAsia" w:hAnsiTheme="minorEastAsia" w:cs="仿宋_GB2312" w:hint="eastAsia"/>
          <w:b/>
          <w:sz w:val="28"/>
          <w:szCs w:val="28"/>
          <w:u w:color="000000"/>
          <w:lang w:val="zh-TW" w:eastAsia="zh-CN"/>
        </w:rPr>
        <w:t>5.6</w:t>
      </w:r>
      <w:r w:rsidRPr="005272EB">
        <w:rPr>
          <w:rFonts w:asciiTheme="minorEastAsia" w:eastAsiaTheme="minorEastAsia" w:hAnsiTheme="minorEastAsia" w:cs="仿宋_GB2312" w:hint="eastAsia"/>
          <w:b/>
          <w:sz w:val="28"/>
          <w:szCs w:val="28"/>
          <w:u w:color="000000"/>
          <w:lang w:val="zh-TW" w:eastAsia="zh-CN"/>
        </w:rPr>
        <w:t>贷款的发放</w:t>
      </w:r>
      <w:hyperlink w:anchor="_Toc5290" w:history="1">
        <w:r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hint="eastAsia"/>
            <w:b/>
            <w:kern w:val="2"/>
            <w:sz w:val="28"/>
            <w:szCs w:val="28"/>
            <w:lang w:eastAsia="zh-CN"/>
          </w:rPr>
          <w:t>9</w:t>
        </w:r>
      </w:hyperlink>
    </w:p>
    <w:p w:rsidR="00CA5943" w:rsidRPr="005272EB" w:rsidRDefault="006369FD">
      <w:pPr>
        <w:pStyle w:val="20"/>
        <w:tabs>
          <w:tab w:val="right" w:leader="dot" w:pos="8249"/>
        </w:tabs>
        <w:spacing w:line="360" w:lineRule="auto"/>
        <w:ind w:left="480" w:firstLine="555"/>
        <w:rPr>
          <w:rFonts w:asciiTheme="minorEastAsia" w:eastAsiaTheme="minorEastAsia" w:hAnsiTheme="minorEastAsia"/>
          <w:b/>
          <w:sz w:val="28"/>
          <w:szCs w:val="28"/>
          <w:lang w:eastAsia="zh-CN"/>
        </w:rPr>
      </w:pPr>
      <w:r w:rsidRPr="005272EB">
        <w:rPr>
          <w:rFonts w:asciiTheme="minorEastAsia" w:eastAsiaTheme="minorEastAsia" w:hAnsiTheme="minorEastAsia" w:cs="仿宋_GB2312" w:hint="eastAsia"/>
          <w:b/>
          <w:sz w:val="28"/>
          <w:szCs w:val="28"/>
          <w:u w:color="000000"/>
          <w:lang w:val="zh-TW" w:eastAsia="zh-CN"/>
        </w:rPr>
        <w:t>5.7</w:t>
      </w:r>
      <w:r w:rsidRPr="005272EB">
        <w:rPr>
          <w:rFonts w:asciiTheme="minorEastAsia" w:eastAsiaTheme="minorEastAsia" w:hAnsiTheme="minorEastAsia" w:cs="仿宋_GB2312" w:hint="eastAsia"/>
          <w:b/>
          <w:sz w:val="28"/>
          <w:szCs w:val="28"/>
          <w:u w:color="000000"/>
          <w:lang w:val="zh-TW" w:eastAsia="zh-CN"/>
        </w:rPr>
        <w:t>跟踪管理</w:t>
      </w:r>
      <w:hyperlink w:anchor="_Toc5290" w:history="1">
        <w:r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hint="eastAsia"/>
            <w:b/>
            <w:kern w:val="2"/>
            <w:sz w:val="28"/>
            <w:szCs w:val="28"/>
            <w:lang w:eastAsia="zh-CN"/>
          </w:rPr>
          <w:t>9</w:t>
        </w:r>
      </w:hyperlink>
    </w:p>
    <w:p w:rsidR="00CA5943" w:rsidRPr="005272EB" w:rsidRDefault="00CA5943">
      <w:pPr>
        <w:pStyle w:val="20"/>
        <w:tabs>
          <w:tab w:val="right" w:leader="dot" w:pos="8249"/>
        </w:tabs>
        <w:spacing w:line="360" w:lineRule="auto"/>
        <w:ind w:left="480"/>
        <w:rPr>
          <w:rFonts w:asciiTheme="minorEastAsia" w:eastAsiaTheme="minorEastAsia" w:hAnsiTheme="minorEastAsia" w:cs="Arial Unicode MS"/>
          <w:b/>
          <w:color w:val="000000"/>
          <w:kern w:val="2"/>
          <w:sz w:val="28"/>
          <w:szCs w:val="28"/>
          <w:u w:color="000000"/>
          <w:lang w:eastAsia="zh-CN"/>
        </w:rPr>
      </w:pPr>
      <w:hyperlink w:anchor="_Toc26146" w:history="1">
        <w:r w:rsidR="006369FD" w:rsidRPr="005272EB">
          <w:rPr>
            <w:rFonts w:asciiTheme="minorEastAsia" w:eastAsiaTheme="minorEastAsia" w:hAnsiTheme="minorEastAsia" w:cs="Arial Unicode MS" w:hint="eastAsia"/>
            <w:b/>
            <w:kern w:val="2"/>
            <w:sz w:val="28"/>
            <w:szCs w:val="28"/>
            <w:lang w:eastAsia="zh-CN"/>
          </w:rPr>
          <w:t>6</w:t>
        </w:r>
        <w:r w:rsidR="006369FD" w:rsidRPr="005272EB">
          <w:rPr>
            <w:rFonts w:asciiTheme="minorEastAsia" w:eastAsiaTheme="minorEastAsia" w:hAnsiTheme="minorEastAsia" w:cs="黑体"/>
            <w:b/>
            <w:bCs/>
            <w:sz w:val="28"/>
            <w:szCs w:val="28"/>
            <w:lang w:val="zh-TW" w:eastAsia="zh-TW"/>
          </w:rPr>
          <w:t>．</w:t>
        </w:r>
        <w:r w:rsidR="006369FD" w:rsidRPr="005272EB">
          <w:rPr>
            <w:rFonts w:asciiTheme="minorEastAsia" w:eastAsiaTheme="minorEastAsia" w:hAnsiTheme="minorEastAsia" w:cs="Arial Unicode MS" w:hint="eastAsia"/>
            <w:b/>
            <w:kern w:val="2"/>
            <w:sz w:val="28"/>
            <w:szCs w:val="28"/>
            <w:lang w:eastAsia="zh-CN"/>
          </w:rPr>
          <w:t>9</w:t>
        </w:r>
      </w:hyperlink>
    </w:p>
    <w:p w:rsidR="00CA5943" w:rsidRPr="005272EB" w:rsidRDefault="006369FD">
      <w:pPr>
        <w:pStyle w:val="20"/>
        <w:tabs>
          <w:tab w:val="right" w:leader="dot" w:pos="8249"/>
        </w:tabs>
        <w:spacing w:line="360" w:lineRule="auto"/>
        <w:ind w:leftChars="175" w:firstLineChars="49" w:firstLine="138"/>
        <w:rPr>
          <w:rFonts w:asciiTheme="minorEastAsia" w:eastAsiaTheme="minorEastAsia" w:hAnsiTheme="minorEastAsia"/>
          <w:sz w:val="28"/>
          <w:szCs w:val="28"/>
          <w:lang w:eastAsia="zh-CN"/>
        </w:rPr>
      </w:pPr>
      <w:r w:rsidRPr="005272EB">
        <w:rPr>
          <w:rFonts w:asciiTheme="minorEastAsia" w:eastAsiaTheme="minorEastAsia" w:hAnsiTheme="minorEastAsia" w:cs="黑体" w:hint="eastAsia"/>
          <w:b/>
          <w:sz w:val="28"/>
          <w:szCs w:val="28"/>
          <w:lang w:eastAsia="zh-CN"/>
        </w:rPr>
        <w:t>7</w:t>
      </w:r>
      <w:r w:rsidRPr="005272EB">
        <w:rPr>
          <w:rFonts w:asciiTheme="minorEastAsia" w:eastAsiaTheme="minorEastAsia" w:hAnsiTheme="minorEastAsia" w:cs="黑体" w:hint="eastAsia"/>
          <w:b/>
          <w:sz w:val="28"/>
          <w:szCs w:val="28"/>
          <w:lang w:eastAsia="zh-CN"/>
        </w:rPr>
        <w:t>、</w:t>
      </w:r>
      <w:r w:rsidRPr="005272EB">
        <w:rPr>
          <w:rStyle w:val="ac"/>
          <w:rFonts w:asciiTheme="minorEastAsia" w:eastAsiaTheme="minorEastAsia" w:hAnsiTheme="minorEastAsia" w:hint="eastAsia"/>
          <w:color w:val="333333"/>
          <w:sz w:val="28"/>
          <w:szCs w:val="28"/>
          <w:lang w:eastAsia="zh-CN"/>
        </w:rPr>
        <w:t>绿色项目</w:t>
      </w:r>
      <w:hyperlink w:anchor="_Toc5290" w:history="1">
        <w:r w:rsidRPr="005272EB">
          <w:rPr>
            <w:rFonts w:asciiTheme="minorEastAsia" w:eastAsiaTheme="minorEastAsia" w:hAnsiTheme="minorEastAsia" w:cs="Arial Unicode MS"/>
            <w:b/>
            <w:kern w:val="2"/>
            <w:sz w:val="28"/>
            <w:szCs w:val="28"/>
            <w:lang w:eastAsia="zh-CN"/>
          </w:rPr>
          <w:tab/>
        </w:r>
        <w:r w:rsidRPr="005272EB">
          <w:rPr>
            <w:rFonts w:asciiTheme="minorEastAsia" w:eastAsiaTheme="minorEastAsia" w:hAnsiTheme="minorEastAsia" w:cs="Arial Unicode MS" w:hint="eastAsia"/>
            <w:b/>
            <w:kern w:val="2"/>
            <w:sz w:val="28"/>
            <w:szCs w:val="28"/>
            <w:lang w:eastAsia="zh-CN"/>
          </w:rPr>
          <w:t>12</w:t>
        </w:r>
      </w:hyperlink>
    </w:p>
    <w:p w:rsidR="00CA5943" w:rsidRPr="005272EB" w:rsidRDefault="006369FD">
      <w:pPr>
        <w:pStyle w:val="af0"/>
        <w:tabs>
          <w:tab w:val="left" w:pos="720"/>
        </w:tabs>
        <w:adjustRightInd w:val="0"/>
        <w:snapToGrid w:val="0"/>
        <w:spacing w:beforeLines="0" w:afterLines="0" w:line="360" w:lineRule="auto"/>
        <w:ind w:firstLineChars="196" w:firstLine="551"/>
        <w:jc w:val="left"/>
        <w:outlineLvl w:val="0"/>
        <w:rPr>
          <w:rFonts w:asciiTheme="minorEastAsia" w:eastAsiaTheme="minorEastAsia" w:hAnsiTheme="minorEastAsia" w:cs="黑体"/>
          <w:b/>
          <w:bCs/>
          <w:sz w:val="28"/>
          <w:szCs w:val="28"/>
        </w:rPr>
      </w:pPr>
      <w:bookmarkStart w:id="25" w:name="_Toc38615347"/>
      <w:bookmarkStart w:id="26" w:name="_Toc38615310"/>
      <w:bookmarkStart w:id="27" w:name="_Toc38615455"/>
      <w:bookmarkStart w:id="28" w:name="_Toc39764160"/>
      <w:bookmarkStart w:id="29" w:name="_Toc23704"/>
      <w:bookmarkStart w:id="30" w:name="_Toc2195"/>
      <w:bookmarkStart w:id="31" w:name="_Toc28279"/>
      <w:bookmarkStart w:id="32" w:name="_Toc23592"/>
      <w:bookmarkStart w:id="33" w:name="_Toc31658"/>
      <w:bookmarkStart w:id="34" w:name="_Toc30566"/>
      <w:r w:rsidRPr="005272EB">
        <w:rPr>
          <w:rFonts w:asciiTheme="minorEastAsia" w:eastAsiaTheme="minorEastAsia" w:hAnsiTheme="minorEastAsia" w:cs="黑体" w:hint="eastAsia"/>
          <w:b/>
          <w:bCs/>
          <w:sz w:val="28"/>
          <w:szCs w:val="28"/>
        </w:rPr>
        <w:lastRenderedPageBreak/>
        <w:t>1.</w:t>
      </w:r>
      <w:r w:rsidRPr="005272EB">
        <w:rPr>
          <w:rFonts w:asciiTheme="minorEastAsia" w:eastAsiaTheme="minorEastAsia" w:hAnsiTheme="minorEastAsia" w:cs="黑体" w:hint="eastAsia"/>
          <w:b/>
          <w:bCs/>
          <w:sz w:val="28"/>
          <w:szCs w:val="28"/>
        </w:rPr>
        <w:t>关于本报告</w:t>
      </w:r>
      <w:bookmarkEnd w:id="25"/>
      <w:bookmarkEnd w:id="26"/>
      <w:bookmarkEnd w:id="27"/>
      <w:bookmarkEnd w:id="28"/>
      <w:bookmarkEnd w:id="29"/>
      <w:bookmarkEnd w:id="30"/>
      <w:bookmarkEnd w:id="31"/>
      <w:bookmarkEnd w:id="32"/>
      <w:bookmarkEnd w:id="33"/>
      <w:bookmarkEnd w:id="34"/>
    </w:p>
    <w:p w:rsidR="00CA5943" w:rsidRPr="005272EB" w:rsidRDefault="006369FD">
      <w:pPr>
        <w:adjustRightInd w:val="0"/>
        <w:snapToGrid w:val="0"/>
        <w:spacing w:line="360" w:lineRule="auto"/>
        <w:rPr>
          <w:rFonts w:asciiTheme="minorEastAsia" w:eastAsiaTheme="minorEastAsia" w:hAnsiTheme="minorEastAsia" w:cs="仿宋_GB2312"/>
          <w:sz w:val="28"/>
          <w:szCs w:val="28"/>
          <w:lang w:eastAsia="zh-CN"/>
        </w:rPr>
      </w:pPr>
      <w:bookmarkStart w:id="35" w:name="_Toc38615348"/>
      <w:bookmarkStart w:id="36" w:name="_Toc38615311"/>
      <w:bookmarkStart w:id="37" w:name="_Toc38615456"/>
      <w:r w:rsidRPr="005272EB">
        <w:rPr>
          <w:rFonts w:asciiTheme="minorEastAsia" w:eastAsiaTheme="minorEastAsia" w:hAnsiTheme="minorEastAsia" w:cs="仿宋_GB2312" w:hint="eastAsia"/>
          <w:sz w:val="28"/>
          <w:szCs w:val="28"/>
          <w:lang w:eastAsia="zh-CN"/>
        </w:rPr>
        <w:t xml:space="preserve">     </w:t>
      </w:r>
      <w:r w:rsidRPr="005272EB">
        <w:rPr>
          <w:rFonts w:asciiTheme="minorEastAsia" w:eastAsiaTheme="minorEastAsia" w:hAnsiTheme="minorEastAsia" w:cs="仿宋_GB2312" w:hint="eastAsia"/>
          <w:sz w:val="28"/>
          <w:szCs w:val="28"/>
          <w:lang w:eastAsia="zh-CN"/>
        </w:rPr>
        <w:t>报告简介</w:t>
      </w:r>
      <w:bookmarkStart w:id="38" w:name="_Toc38615457"/>
      <w:bookmarkStart w:id="39" w:name="_Toc38615169"/>
      <w:bookmarkStart w:id="40" w:name="_Toc38615488"/>
      <w:bookmarkStart w:id="41" w:name="_Toc38615349"/>
      <w:bookmarkStart w:id="42" w:name="_Toc38615312"/>
      <w:bookmarkEnd w:id="35"/>
      <w:bookmarkEnd w:id="36"/>
      <w:bookmarkEnd w:id="37"/>
    </w:p>
    <w:p w:rsidR="00CA5943" w:rsidRPr="005272EB" w:rsidRDefault="006369FD">
      <w:pPr>
        <w:spacing w:line="360" w:lineRule="auto"/>
        <w:ind w:firstLineChars="200" w:firstLine="560"/>
        <w:rPr>
          <w:rFonts w:asciiTheme="minorEastAsia" w:eastAsiaTheme="minorEastAsia" w:hAnsiTheme="minorEastAsia" w:cs="仿宋_GB2312"/>
          <w:color w:val="000000" w:themeColor="text1"/>
          <w:sz w:val="28"/>
          <w:szCs w:val="28"/>
          <w:lang w:eastAsia="zh-CN"/>
        </w:rPr>
      </w:pPr>
      <w:r w:rsidRPr="005272EB">
        <w:rPr>
          <w:rFonts w:asciiTheme="minorEastAsia" w:eastAsiaTheme="minorEastAsia" w:hAnsiTheme="minorEastAsia" w:cs="仿宋_GB2312" w:hint="eastAsia"/>
          <w:color w:val="000000" w:themeColor="text1"/>
          <w:sz w:val="28"/>
          <w:szCs w:val="28"/>
          <w:lang w:eastAsia="zh-CN"/>
        </w:rPr>
        <w:t>浙江长兴联合村镇银行股份有限公司成立于</w:t>
      </w:r>
      <w:r w:rsidRPr="005272EB">
        <w:rPr>
          <w:rFonts w:asciiTheme="minorEastAsia" w:eastAsiaTheme="minorEastAsia" w:hAnsiTheme="minorEastAsia" w:cs="仿宋_GB2312" w:hint="eastAsia"/>
          <w:color w:val="000000" w:themeColor="text1"/>
          <w:sz w:val="28"/>
          <w:szCs w:val="28"/>
          <w:lang w:eastAsia="zh-CN"/>
        </w:rPr>
        <w:t>2008</w:t>
      </w:r>
      <w:r w:rsidRPr="005272EB">
        <w:rPr>
          <w:rFonts w:asciiTheme="minorEastAsia" w:eastAsiaTheme="minorEastAsia" w:hAnsiTheme="minorEastAsia" w:cs="仿宋_GB2312" w:hint="eastAsia"/>
          <w:color w:val="000000" w:themeColor="text1"/>
          <w:sz w:val="28"/>
          <w:szCs w:val="28"/>
          <w:lang w:eastAsia="zh-CN"/>
        </w:rPr>
        <w:t>年</w:t>
      </w:r>
      <w:r w:rsidRPr="005272EB">
        <w:rPr>
          <w:rFonts w:asciiTheme="minorEastAsia" w:eastAsiaTheme="minorEastAsia" w:hAnsiTheme="minorEastAsia" w:cs="仿宋_GB2312" w:hint="eastAsia"/>
          <w:color w:val="000000" w:themeColor="text1"/>
          <w:sz w:val="28"/>
          <w:szCs w:val="28"/>
          <w:lang w:eastAsia="zh-CN"/>
        </w:rPr>
        <w:t>5</w:t>
      </w:r>
      <w:r w:rsidRPr="005272EB">
        <w:rPr>
          <w:rFonts w:asciiTheme="minorEastAsia" w:eastAsiaTheme="minorEastAsia" w:hAnsiTheme="minorEastAsia" w:cs="仿宋_GB2312" w:hint="eastAsia"/>
          <w:color w:val="000000" w:themeColor="text1"/>
          <w:sz w:val="28"/>
          <w:szCs w:val="28"/>
          <w:lang w:eastAsia="zh-CN"/>
        </w:rPr>
        <w:t>月</w:t>
      </w:r>
      <w:r w:rsidRPr="005272EB">
        <w:rPr>
          <w:rFonts w:asciiTheme="minorEastAsia" w:eastAsiaTheme="minorEastAsia" w:hAnsiTheme="minorEastAsia" w:cs="仿宋_GB2312" w:hint="eastAsia"/>
          <w:color w:val="000000" w:themeColor="text1"/>
          <w:sz w:val="28"/>
          <w:szCs w:val="28"/>
          <w:lang w:eastAsia="zh-CN"/>
        </w:rPr>
        <w:t>27</w:t>
      </w:r>
      <w:r w:rsidRPr="005272EB">
        <w:rPr>
          <w:rFonts w:asciiTheme="minorEastAsia" w:eastAsiaTheme="minorEastAsia" w:hAnsiTheme="minorEastAsia" w:cs="仿宋_GB2312" w:hint="eastAsia"/>
          <w:color w:val="000000" w:themeColor="text1"/>
          <w:sz w:val="28"/>
          <w:szCs w:val="28"/>
          <w:lang w:eastAsia="zh-CN"/>
        </w:rPr>
        <w:t>日，是我省首批成立的两家村镇银行之一，由杭州联合银行主发起，成立时注册资本</w:t>
      </w:r>
      <w:r w:rsidRPr="005272EB">
        <w:rPr>
          <w:rFonts w:asciiTheme="minorEastAsia" w:eastAsiaTheme="minorEastAsia" w:hAnsiTheme="minorEastAsia" w:cs="仿宋_GB2312" w:hint="eastAsia"/>
          <w:color w:val="000000" w:themeColor="text1"/>
          <w:sz w:val="28"/>
          <w:szCs w:val="28"/>
          <w:lang w:eastAsia="zh-CN"/>
        </w:rPr>
        <w:t>2</w:t>
      </w:r>
      <w:r w:rsidRPr="005272EB">
        <w:rPr>
          <w:rFonts w:asciiTheme="minorEastAsia" w:eastAsiaTheme="minorEastAsia" w:hAnsiTheme="minorEastAsia" w:cs="仿宋_GB2312" w:hint="eastAsia"/>
          <w:color w:val="000000" w:themeColor="text1"/>
          <w:sz w:val="28"/>
          <w:szCs w:val="28"/>
          <w:lang w:eastAsia="zh-CN"/>
        </w:rPr>
        <w:t>亿元，经过增资扩股，注册资本达到</w:t>
      </w:r>
      <w:r w:rsidRPr="005272EB">
        <w:rPr>
          <w:rFonts w:asciiTheme="minorEastAsia" w:eastAsiaTheme="minorEastAsia" w:hAnsiTheme="minorEastAsia" w:cs="仿宋_GB2312" w:hint="eastAsia"/>
          <w:color w:val="000000" w:themeColor="text1"/>
          <w:sz w:val="28"/>
          <w:szCs w:val="28"/>
          <w:lang w:eastAsia="zh-CN"/>
        </w:rPr>
        <w:t>2.70864</w:t>
      </w:r>
      <w:r w:rsidRPr="005272EB">
        <w:rPr>
          <w:rFonts w:asciiTheme="minorEastAsia" w:eastAsiaTheme="minorEastAsia" w:hAnsiTheme="minorEastAsia" w:cs="仿宋_GB2312" w:hint="eastAsia"/>
          <w:color w:val="000000" w:themeColor="text1"/>
          <w:sz w:val="28"/>
          <w:szCs w:val="28"/>
          <w:lang w:eastAsia="zh-CN"/>
        </w:rPr>
        <w:t>亿元。</w:t>
      </w:r>
      <w:r w:rsidRPr="005272EB">
        <w:rPr>
          <w:rFonts w:asciiTheme="minorEastAsia" w:eastAsiaTheme="minorEastAsia" w:hAnsiTheme="minorEastAsia" w:hint="eastAsia"/>
          <w:color w:val="000000"/>
          <w:sz w:val="28"/>
          <w:szCs w:val="28"/>
          <w:lang w:eastAsia="zh-CN"/>
        </w:rPr>
        <w:t>截至</w:t>
      </w:r>
      <w:r w:rsidRPr="005272EB">
        <w:rPr>
          <w:rFonts w:asciiTheme="minorEastAsia" w:eastAsiaTheme="minorEastAsia" w:hAnsiTheme="minorEastAsia" w:hint="eastAsia"/>
          <w:color w:val="000000"/>
          <w:sz w:val="28"/>
          <w:szCs w:val="28"/>
          <w:lang w:eastAsia="zh-CN"/>
        </w:rPr>
        <w:t>2023</w:t>
      </w:r>
      <w:r w:rsidRPr="005272EB">
        <w:rPr>
          <w:rFonts w:asciiTheme="minorEastAsia" w:eastAsiaTheme="minorEastAsia" w:hAnsiTheme="minorEastAsia" w:hint="eastAsia"/>
          <w:color w:val="000000"/>
          <w:sz w:val="28"/>
          <w:szCs w:val="28"/>
          <w:lang w:eastAsia="zh-CN"/>
        </w:rPr>
        <w:t>年末，总行内设管理部门</w:t>
      </w:r>
      <w:r w:rsidRPr="005272EB">
        <w:rPr>
          <w:rFonts w:asciiTheme="minorEastAsia" w:eastAsiaTheme="minorEastAsia" w:hAnsiTheme="minorEastAsia" w:hint="eastAsia"/>
          <w:color w:val="000000"/>
          <w:sz w:val="28"/>
          <w:szCs w:val="28"/>
          <w:lang w:eastAsia="zh-CN"/>
        </w:rPr>
        <w:t>5</w:t>
      </w:r>
      <w:r w:rsidRPr="005272EB">
        <w:rPr>
          <w:rFonts w:asciiTheme="minorEastAsia" w:eastAsiaTheme="minorEastAsia" w:hAnsiTheme="minorEastAsia" w:hint="eastAsia"/>
          <w:color w:val="000000"/>
          <w:sz w:val="28"/>
          <w:szCs w:val="28"/>
          <w:lang w:eastAsia="zh-CN"/>
        </w:rPr>
        <w:t>个，微贷部</w:t>
      </w:r>
      <w:r w:rsidRPr="005272EB">
        <w:rPr>
          <w:rFonts w:asciiTheme="minorEastAsia" w:eastAsiaTheme="minorEastAsia" w:hAnsiTheme="minorEastAsia" w:hint="eastAsia"/>
          <w:color w:val="000000"/>
          <w:sz w:val="28"/>
          <w:szCs w:val="28"/>
          <w:lang w:eastAsia="zh-CN"/>
        </w:rPr>
        <w:t>1</w:t>
      </w:r>
      <w:r w:rsidRPr="005272EB">
        <w:rPr>
          <w:rFonts w:asciiTheme="minorEastAsia" w:eastAsiaTheme="minorEastAsia" w:hAnsiTheme="minorEastAsia" w:hint="eastAsia"/>
          <w:color w:val="000000"/>
          <w:sz w:val="28"/>
          <w:szCs w:val="28"/>
          <w:lang w:eastAsia="zh-CN"/>
        </w:rPr>
        <w:t>个，设立城区网点</w:t>
      </w:r>
      <w:r w:rsidRPr="005272EB">
        <w:rPr>
          <w:rFonts w:asciiTheme="minorEastAsia" w:eastAsiaTheme="minorEastAsia" w:hAnsiTheme="minorEastAsia" w:hint="eastAsia"/>
          <w:color w:val="000000"/>
          <w:sz w:val="28"/>
          <w:szCs w:val="28"/>
          <w:lang w:eastAsia="zh-CN"/>
        </w:rPr>
        <w:t>3</w:t>
      </w:r>
      <w:r w:rsidRPr="005272EB">
        <w:rPr>
          <w:rFonts w:asciiTheme="minorEastAsia" w:eastAsiaTheme="minorEastAsia" w:hAnsiTheme="minorEastAsia" w:hint="eastAsia"/>
          <w:color w:val="000000"/>
          <w:sz w:val="28"/>
          <w:szCs w:val="28"/>
          <w:lang w:eastAsia="zh-CN"/>
        </w:rPr>
        <w:t>家、乡镇网点</w:t>
      </w:r>
      <w:r w:rsidRPr="005272EB">
        <w:rPr>
          <w:rFonts w:asciiTheme="minorEastAsia" w:eastAsiaTheme="minorEastAsia" w:hAnsiTheme="minorEastAsia" w:hint="eastAsia"/>
          <w:color w:val="000000"/>
          <w:sz w:val="28"/>
          <w:szCs w:val="28"/>
          <w:lang w:eastAsia="zh-CN"/>
        </w:rPr>
        <w:t>12</w:t>
      </w:r>
      <w:r w:rsidRPr="005272EB">
        <w:rPr>
          <w:rFonts w:asciiTheme="minorEastAsia" w:eastAsiaTheme="minorEastAsia" w:hAnsiTheme="minorEastAsia" w:hint="eastAsia"/>
          <w:color w:val="000000"/>
          <w:sz w:val="28"/>
          <w:szCs w:val="28"/>
          <w:lang w:eastAsia="zh-CN"/>
        </w:rPr>
        <w:t>家，已全覆盖县域主要乡镇，在岗员工总数为</w:t>
      </w:r>
      <w:r w:rsidRPr="005272EB">
        <w:rPr>
          <w:rFonts w:asciiTheme="minorEastAsia" w:eastAsiaTheme="minorEastAsia" w:hAnsiTheme="minorEastAsia" w:hint="eastAsia"/>
          <w:color w:val="000000"/>
          <w:sz w:val="28"/>
          <w:szCs w:val="28"/>
          <w:lang w:eastAsia="zh-CN"/>
        </w:rPr>
        <w:t>262</w:t>
      </w:r>
      <w:r w:rsidRPr="005272EB">
        <w:rPr>
          <w:rFonts w:asciiTheme="minorEastAsia" w:eastAsiaTheme="minorEastAsia" w:hAnsiTheme="minorEastAsia" w:hint="eastAsia"/>
          <w:color w:val="000000"/>
          <w:sz w:val="28"/>
          <w:szCs w:val="28"/>
          <w:lang w:eastAsia="zh-CN"/>
        </w:rPr>
        <w:t>人</w:t>
      </w:r>
      <w:r w:rsidRPr="005272EB">
        <w:rPr>
          <w:rFonts w:asciiTheme="minorEastAsia" w:eastAsiaTheme="minorEastAsia" w:hAnsiTheme="minorEastAsia" w:cs="仿宋_GB2312" w:hint="eastAsia"/>
          <w:color w:val="000000" w:themeColor="text1"/>
          <w:sz w:val="28"/>
          <w:szCs w:val="28"/>
          <w:lang w:eastAsia="zh-CN"/>
        </w:rPr>
        <w:t>。</w:t>
      </w:r>
    </w:p>
    <w:p w:rsidR="00CA5943" w:rsidRPr="005272EB" w:rsidRDefault="006369FD">
      <w:pPr>
        <w:spacing w:line="360" w:lineRule="auto"/>
        <w:ind w:firstLineChars="200" w:firstLine="560"/>
        <w:rPr>
          <w:rFonts w:asciiTheme="minorEastAsia" w:eastAsiaTheme="minorEastAsia" w:hAnsiTheme="minorEastAsia" w:cs="仿宋_GB2312"/>
          <w:color w:val="000000" w:themeColor="text1"/>
          <w:sz w:val="28"/>
          <w:szCs w:val="28"/>
          <w:lang w:eastAsia="zh-CN"/>
        </w:rPr>
      </w:pPr>
      <w:r w:rsidRPr="005272EB">
        <w:rPr>
          <w:rFonts w:asciiTheme="minorEastAsia" w:eastAsiaTheme="minorEastAsia" w:hAnsiTheme="minorEastAsia" w:cs="仿宋_GB2312" w:hint="eastAsia"/>
          <w:color w:val="000000" w:themeColor="text1"/>
          <w:sz w:val="28"/>
          <w:szCs w:val="28"/>
          <w:lang w:eastAsia="zh-CN"/>
        </w:rPr>
        <w:t>2023</w:t>
      </w:r>
      <w:r w:rsidRPr="005272EB">
        <w:rPr>
          <w:rFonts w:asciiTheme="minorEastAsia" w:eastAsiaTheme="minorEastAsia" w:hAnsiTheme="minorEastAsia" w:cs="仿宋_GB2312" w:hint="eastAsia"/>
          <w:color w:val="000000" w:themeColor="text1"/>
          <w:sz w:val="28"/>
          <w:szCs w:val="28"/>
          <w:lang w:eastAsia="zh-CN"/>
        </w:rPr>
        <w:t>年本行深刻践行习近平总书记关于“绿水青山就是金山银山”重要思想，加快绿色金融改革创新，大</w:t>
      </w:r>
      <w:r w:rsidRPr="005272EB">
        <w:rPr>
          <w:rFonts w:asciiTheme="minorEastAsia" w:eastAsiaTheme="minorEastAsia" w:hAnsiTheme="minorEastAsia" w:cs="仿宋_GB2312" w:hint="eastAsia"/>
          <w:color w:val="000000" w:themeColor="text1"/>
          <w:sz w:val="28"/>
          <w:szCs w:val="28"/>
          <w:lang w:eastAsia="zh-CN"/>
        </w:rPr>
        <w:t>力支持绿色产业发展和创新创业工作，践行普惠理念，深化绿色惠农服务。</w:t>
      </w:r>
    </w:p>
    <w:p w:rsidR="00CA5943" w:rsidRPr="005272EB" w:rsidRDefault="006369FD">
      <w:pPr>
        <w:spacing w:line="360" w:lineRule="auto"/>
        <w:ind w:firstLineChars="200" w:firstLine="560"/>
        <w:rPr>
          <w:rFonts w:asciiTheme="minorEastAsia" w:eastAsiaTheme="minorEastAsia" w:hAnsiTheme="minorEastAsia"/>
          <w:color w:val="000000" w:themeColor="text1"/>
          <w:sz w:val="28"/>
          <w:szCs w:val="28"/>
          <w:lang w:eastAsia="zh-CN"/>
        </w:rPr>
      </w:pPr>
      <w:r w:rsidRPr="005272EB">
        <w:rPr>
          <w:rFonts w:asciiTheme="minorEastAsia" w:eastAsiaTheme="minorEastAsia" w:hAnsiTheme="minorEastAsia" w:cs="仿宋_GB2312" w:hint="eastAsia"/>
          <w:color w:val="000000" w:themeColor="text1"/>
          <w:sz w:val="28"/>
          <w:szCs w:val="28"/>
          <w:lang w:eastAsia="zh-CN"/>
        </w:rPr>
        <w:t>本报告旨在披露本行</w:t>
      </w:r>
      <w:r w:rsidRPr="005272EB">
        <w:rPr>
          <w:rFonts w:asciiTheme="minorEastAsia" w:eastAsiaTheme="minorEastAsia" w:hAnsiTheme="minorEastAsia" w:cs="仿宋_GB2312" w:hint="eastAsia"/>
          <w:color w:val="000000" w:themeColor="text1"/>
          <w:sz w:val="28"/>
          <w:szCs w:val="28"/>
          <w:lang w:eastAsia="zh-CN"/>
        </w:rPr>
        <w:t>2023</w:t>
      </w:r>
      <w:r w:rsidRPr="005272EB">
        <w:rPr>
          <w:rFonts w:asciiTheme="minorEastAsia" w:eastAsiaTheme="minorEastAsia" w:hAnsiTheme="minorEastAsia" w:cs="仿宋_GB2312" w:hint="eastAsia"/>
          <w:color w:val="000000" w:themeColor="text1"/>
          <w:sz w:val="28"/>
          <w:szCs w:val="28"/>
          <w:lang w:eastAsia="zh-CN"/>
        </w:rPr>
        <w:t>年度绿色金融以及社会与环境风险方面的概况、规划与目标、治理结构、政策制度、环境风险管理及流程、绿色金融创新及实践案例，以</w:t>
      </w:r>
      <w:r w:rsidRPr="005272EB">
        <w:rPr>
          <w:rFonts w:asciiTheme="minorEastAsia" w:eastAsiaTheme="minorEastAsia" w:hAnsiTheme="minorEastAsia" w:cs="仿宋_GB2312" w:hint="eastAsia"/>
          <w:color w:val="000000" w:themeColor="text1"/>
          <w:sz w:val="28"/>
          <w:szCs w:val="28"/>
          <w:lang w:eastAsia="zh-CN" w:bidi="zh-CN"/>
        </w:rPr>
        <w:t>提高透明度和信誉，增强公众知情权，不断强化为各利益相关方和社会公众提供高质量信息披露的责任意识，同时</w:t>
      </w:r>
      <w:r w:rsidRPr="005272EB">
        <w:rPr>
          <w:rFonts w:asciiTheme="minorEastAsia" w:eastAsiaTheme="minorEastAsia" w:hAnsiTheme="minorEastAsia" w:cs="仿宋_GB2312" w:hint="eastAsia"/>
          <w:color w:val="000000" w:themeColor="text1"/>
          <w:sz w:val="28"/>
          <w:szCs w:val="28"/>
          <w:lang w:eastAsia="zh-CN"/>
        </w:rPr>
        <w:t>促进监管部门、各利益相关方与本行进行充分的沟通与了解。</w:t>
      </w:r>
      <w:bookmarkEnd w:id="38"/>
      <w:bookmarkEnd w:id="39"/>
      <w:bookmarkEnd w:id="40"/>
      <w:bookmarkEnd w:id="41"/>
      <w:bookmarkEnd w:id="42"/>
    </w:p>
    <w:p w:rsidR="00CA5943" w:rsidRPr="005272EB" w:rsidRDefault="006369FD">
      <w:pPr>
        <w:pStyle w:val="af4"/>
        <w:numPr>
          <w:ilvl w:val="1"/>
          <w:numId w:val="0"/>
        </w:numPr>
        <w:tabs>
          <w:tab w:val="left" w:pos="720"/>
        </w:tabs>
        <w:adjustRightInd w:val="0"/>
        <w:snapToGrid w:val="0"/>
        <w:spacing w:beforeLines="0" w:afterLines="0" w:line="360" w:lineRule="auto"/>
        <w:outlineLvl w:val="1"/>
        <w:rPr>
          <w:rFonts w:asciiTheme="minorEastAsia" w:eastAsiaTheme="minorEastAsia" w:hAnsiTheme="minorEastAsia" w:cs="仿宋_GB2312"/>
          <w:b/>
          <w:sz w:val="28"/>
          <w:szCs w:val="28"/>
        </w:rPr>
      </w:pPr>
      <w:bookmarkStart w:id="43" w:name="_Toc1789"/>
      <w:bookmarkStart w:id="44" w:name="_Toc8794"/>
      <w:bookmarkStart w:id="45" w:name="_Toc39764161"/>
      <w:bookmarkStart w:id="46" w:name="_Toc23835"/>
      <w:bookmarkStart w:id="47" w:name="_Toc38615350"/>
      <w:bookmarkStart w:id="48" w:name="_Toc38615313"/>
      <w:bookmarkStart w:id="49" w:name="_Toc38615458"/>
      <w:bookmarkStart w:id="50" w:name="_Toc1194"/>
      <w:bookmarkStart w:id="51" w:name="_Toc174"/>
      <w:bookmarkStart w:id="52" w:name="_Toc629"/>
      <w:r w:rsidRPr="005272EB">
        <w:rPr>
          <w:rFonts w:asciiTheme="minorEastAsia" w:eastAsiaTheme="minorEastAsia" w:hAnsiTheme="minorEastAsia" w:cs="楷体_GB2312" w:hint="eastAsia"/>
          <w:b/>
          <w:bCs/>
          <w:sz w:val="28"/>
          <w:szCs w:val="28"/>
        </w:rPr>
        <w:t>1.1</w:t>
      </w:r>
      <w:r w:rsidRPr="005272EB">
        <w:rPr>
          <w:rFonts w:asciiTheme="minorEastAsia" w:eastAsiaTheme="minorEastAsia" w:hAnsiTheme="minorEastAsia" w:cs="楷体_GB2312" w:hint="eastAsia"/>
          <w:b/>
          <w:bCs/>
          <w:sz w:val="28"/>
          <w:szCs w:val="28"/>
        </w:rPr>
        <w:t>涵盖期间</w:t>
      </w:r>
      <w:bookmarkEnd w:id="43"/>
      <w:bookmarkEnd w:id="44"/>
      <w:bookmarkEnd w:id="45"/>
      <w:bookmarkEnd w:id="46"/>
      <w:bookmarkEnd w:id="47"/>
      <w:bookmarkEnd w:id="48"/>
      <w:bookmarkEnd w:id="49"/>
      <w:bookmarkEnd w:id="50"/>
      <w:bookmarkEnd w:id="51"/>
      <w:bookmarkEnd w:id="52"/>
    </w:p>
    <w:p w:rsidR="00CA5943" w:rsidRPr="005272EB" w:rsidRDefault="006369FD">
      <w:pPr>
        <w:adjustRightInd w:val="0"/>
        <w:snapToGrid w:val="0"/>
        <w:spacing w:line="360" w:lineRule="auto"/>
        <w:rPr>
          <w:rFonts w:asciiTheme="minorEastAsia" w:eastAsiaTheme="minorEastAsia" w:hAnsiTheme="minorEastAsia" w:cs="仿宋_GB2312"/>
          <w:sz w:val="28"/>
          <w:szCs w:val="28"/>
          <w:lang w:eastAsia="zh-CN"/>
        </w:rPr>
      </w:pPr>
      <w:r w:rsidRPr="005272EB">
        <w:rPr>
          <w:rFonts w:asciiTheme="minorEastAsia" w:eastAsiaTheme="minorEastAsia" w:hAnsiTheme="minorEastAsia" w:cs="仿宋_GB2312" w:hint="eastAsia"/>
          <w:sz w:val="28"/>
          <w:szCs w:val="28"/>
          <w:lang w:eastAsia="zh-CN"/>
        </w:rPr>
        <w:t xml:space="preserve">   </w:t>
      </w:r>
      <w:r w:rsidRPr="005272EB">
        <w:rPr>
          <w:rFonts w:asciiTheme="minorEastAsia" w:eastAsiaTheme="minorEastAsia" w:hAnsiTheme="minorEastAsia" w:cs="仿宋_GB2312" w:hint="eastAsia"/>
          <w:sz w:val="28"/>
          <w:szCs w:val="28"/>
          <w:lang w:eastAsia="zh-CN"/>
        </w:rPr>
        <w:t>本报告涵盖期限为</w:t>
      </w:r>
      <w:r w:rsidRPr="005272EB">
        <w:rPr>
          <w:rFonts w:asciiTheme="minorEastAsia" w:eastAsiaTheme="minorEastAsia" w:hAnsiTheme="minorEastAsia" w:cs="仿宋_GB2312" w:hint="eastAsia"/>
          <w:sz w:val="28"/>
          <w:szCs w:val="28"/>
          <w:lang w:eastAsia="zh-CN"/>
        </w:rPr>
        <w:t>2023</w:t>
      </w:r>
      <w:r w:rsidRPr="005272EB">
        <w:rPr>
          <w:rFonts w:asciiTheme="minorEastAsia" w:eastAsiaTheme="minorEastAsia" w:hAnsiTheme="minorEastAsia" w:cs="仿宋_GB2312" w:hint="eastAsia"/>
          <w:sz w:val="28"/>
          <w:szCs w:val="28"/>
          <w:lang w:eastAsia="zh-CN"/>
        </w:rPr>
        <w:t>年</w:t>
      </w:r>
      <w:r w:rsidRPr="005272EB">
        <w:rPr>
          <w:rFonts w:asciiTheme="minorEastAsia" w:eastAsiaTheme="minorEastAsia" w:hAnsiTheme="minorEastAsia" w:cs="仿宋_GB2312" w:hint="eastAsia"/>
          <w:sz w:val="28"/>
          <w:szCs w:val="28"/>
          <w:lang w:eastAsia="zh-CN"/>
        </w:rPr>
        <w:t>1</w:t>
      </w:r>
      <w:r w:rsidRPr="005272EB">
        <w:rPr>
          <w:rFonts w:asciiTheme="minorEastAsia" w:eastAsiaTheme="minorEastAsia" w:hAnsiTheme="minorEastAsia" w:cs="仿宋_GB2312" w:hint="eastAsia"/>
          <w:sz w:val="28"/>
          <w:szCs w:val="28"/>
          <w:lang w:eastAsia="zh-CN"/>
        </w:rPr>
        <w:t>月</w:t>
      </w:r>
      <w:r w:rsidRPr="005272EB">
        <w:rPr>
          <w:rFonts w:asciiTheme="minorEastAsia" w:eastAsiaTheme="minorEastAsia" w:hAnsiTheme="minorEastAsia" w:cs="仿宋_GB2312" w:hint="eastAsia"/>
          <w:sz w:val="28"/>
          <w:szCs w:val="28"/>
          <w:lang w:eastAsia="zh-CN"/>
        </w:rPr>
        <w:t>1</w:t>
      </w:r>
      <w:r w:rsidRPr="005272EB">
        <w:rPr>
          <w:rFonts w:asciiTheme="minorEastAsia" w:eastAsiaTheme="minorEastAsia" w:hAnsiTheme="minorEastAsia" w:cs="仿宋_GB2312" w:hint="eastAsia"/>
          <w:sz w:val="28"/>
          <w:szCs w:val="28"/>
          <w:lang w:eastAsia="zh-CN"/>
        </w:rPr>
        <w:t>日至</w:t>
      </w:r>
      <w:r w:rsidRPr="005272EB">
        <w:rPr>
          <w:rFonts w:asciiTheme="minorEastAsia" w:eastAsiaTheme="minorEastAsia" w:hAnsiTheme="minorEastAsia" w:cs="仿宋_GB2312" w:hint="eastAsia"/>
          <w:sz w:val="28"/>
          <w:szCs w:val="28"/>
          <w:lang w:eastAsia="zh-CN"/>
        </w:rPr>
        <w:t>2023</w:t>
      </w:r>
      <w:r w:rsidRPr="005272EB">
        <w:rPr>
          <w:rFonts w:asciiTheme="minorEastAsia" w:eastAsiaTheme="minorEastAsia" w:hAnsiTheme="minorEastAsia" w:cs="仿宋_GB2312" w:hint="eastAsia"/>
          <w:sz w:val="28"/>
          <w:szCs w:val="28"/>
          <w:lang w:eastAsia="zh-CN"/>
        </w:rPr>
        <w:t>年</w:t>
      </w:r>
      <w:r w:rsidRPr="005272EB">
        <w:rPr>
          <w:rFonts w:asciiTheme="minorEastAsia" w:eastAsiaTheme="minorEastAsia" w:hAnsiTheme="minorEastAsia" w:cs="仿宋_GB2312" w:hint="eastAsia"/>
          <w:sz w:val="28"/>
          <w:szCs w:val="28"/>
          <w:lang w:eastAsia="zh-CN"/>
        </w:rPr>
        <w:t>12</w:t>
      </w:r>
      <w:r w:rsidRPr="005272EB">
        <w:rPr>
          <w:rFonts w:asciiTheme="minorEastAsia" w:eastAsiaTheme="minorEastAsia" w:hAnsiTheme="minorEastAsia" w:cs="仿宋_GB2312" w:hint="eastAsia"/>
          <w:sz w:val="28"/>
          <w:szCs w:val="28"/>
          <w:lang w:eastAsia="zh-CN"/>
        </w:rPr>
        <w:t>月</w:t>
      </w:r>
      <w:r w:rsidRPr="005272EB">
        <w:rPr>
          <w:rFonts w:asciiTheme="minorEastAsia" w:eastAsiaTheme="minorEastAsia" w:hAnsiTheme="minorEastAsia" w:cs="仿宋_GB2312" w:hint="eastAsia"/>
          <w:sz w:val="28"/>
          <w:szCs w:val="28"/>
          <w:lang w:eastAsia="zh-CN"/>
        </w:rPr>
        <w:t>31</w:t>
      </w:r>
      <w:r w:rsidRPr="005272EB">
        <w:rPr>
          <w:rFonts w:asciiTheme="minorEastAsia" w:eastAsiaTheme="minorEastAsia" w:hAnsiTheme="minorEastAsia" w:cs="仿宋_GB2312" w:hint="eastAsia"/>
          <w:sz w:val="28"/>
          <w:szCs w:val="28"/>
          <w:lang w:eastAsia="zh-CN"/>
        </w:rPr>
        <w:t>日。</w:t>
      </w:r>
    </w:p>
    <w:p w:rsidR="00CA5943" w:rsidRPr="005272EB" w:rsidRDefault="006369FD">
      <w:pPr>
        <w:pStyle w:val="af4"/>
        <w:numPr>
          <w:ilvl w:val="1"/>
          <w:numId w:val="0"/>
        </w:numPr>
        <w:tabs>
          <w:tab w:val="left" w:pos="720"/>
        </w:tabs>
        <w:adjustRightInd w:val="0"/>
        <w:snapToGrid w:val="0"/>
        <w:spacing w:beforeLines="0" w:afterLines="0" w:line="360" w:lineRule="auto"/>
        <w:ind w:left="142"/>
        <w:outlineLvl w:val="1"/>
        <w:rPr>
          <w:rFonts w:asciiTheme="minorEastAsia" w:eastAsiaTheme="minorEastAsia" w:hAnsiTheme="minorEastAsia" w:cs="楷体_GB2312"/>
          <w:b/>
          <w:bCs/>
          <w:sz w:val="28"/>
          <w:szCs w:val="28"/>
        </w:rPr>
      </w:pPr>
      <w:bookmarkStart w:id="53" w:name="_Toc9762"/>
      <w:bookmarkStart w:id="54" w:name="_Toc25750"/>
      <w:bookmarkStart w:id="55" w:name="_Toc38615459"/>
      <w:bookmarkStart w:id="56" w:name="_Toc16630"/>
      <w:bookmarkStart w:id="57" w:name="_Toc39764162"/>
      <w:bookmarkStart w:id="58" w:name="_Toc9247"/>
      <w:bookmarkStart w:id="59" w:name="_Toc28051"/>
      <w:bookmarkStart w:id="60" w:name="_Toc38615351"/>
      <w:bookmarkStart w:id="61" w:name="_Toc12917"/>
      <w:bookmarkStart w:id="62" w:name="_Toc38615314"/>
      <w:r w:rsidRPr="005272EB">
        <w:rPr>
          <w:rFonts w:asciiTheme="minorEastAsia" w:eastAsiaTheme="minorEastAsia" w:hAnsiTheme="minorEastAsia" w:cs="楷体_GB2312" w:hint="eastAsia"/>
          <w:b/>
          <w:bCs/>
          <w:sz w:val="28"/>
          <w:szCs w:val="28"/>
        </w:rPr>
        <w:t xml:space="preserve">  1.2</w:t>
      </w:r>
      <w:r w:rsidRPr="005272EB">
        <w:rPr>
          <w:rFonts w:asciiTheme="minorEastAsia" w:eastAsiaTheme="minorEastAsia" w:hAnsiTheme="minorEastAsia" w:cs="楷体_GB2312" w:hint="eastAsia"/>
          <w:b/>
          <w:bCs/>
          <w:sz w:val="28"/>
          <w:szCs w:val="28"/>
        </w:rPr>
        <w:t>报告周期</w:t>
      </w:r>
      <w:bookmarkEnd w:id="53"/>
      <w:bookmarkEnd w:id="54"/>
      <w:bookmarkEnd w:id="55"/>
      <w:bookmarkEnd w:id="56"/>
      <w:bookmarkEnd w:id="57"/>
      <w:bookmarkEnd w:id="58"/>
      <w:bookmarkEnd w:id="59"/>
      <w:bookmarkEnd w:id="60"/>
      <w:bookmarkEnd w:id="61"/>
      <w:bookmarkEnd w:id="62"/>
    </w:p>
    <w:p w:rsidR="00CA5943" w:rsidRPr="005272EB" w:rsidRDefault="006369FD">
      <w:pPr>
        <w:pStyle w:val="af1"/>
        <w:adjustRightInd w:val="0"/>
        <w:snapToGrid w:val="0"/>
        <w:spacing w:line="360" w:lineRule="auto"/>
        <w:ind w:firstLineChars="50" w:firstLine="140"/>
        <w:rPr>
          <w:rFonts w:asciiTheme="minorEastAsia" w:eastAsiaTheme="minorEastAsia" w:hAnsiTheme="minorEastAsia" w:cs="仿宋_GB2312"/>
          <w:sz w:val="28"/>
          <w:szCs w:val="28"/>
        </w:rPr>
      </w:pPr>
      <w:r w:rsidRPr="005272EB">
        <w:rPr>
          <w:rFonts w:asciiTheme="minorEastAsia" w:eastAsiaTheme="minorEastAsia" w:hAnsiTheme="minorEastAsia" w:cs="仿宋_GB2312" w:hint="eastAsia"/>
          <w:sz w:val="28"/>
          <w:szCs w:val="28"/>
        </w:rPr>
        <w:t xml:space="preserve">  </w:t>
      </w:r>
      <w:r w:rsidRPr="005272EB">
        <w:rPr>
          <w:rFonts w:asciiTheme="minorEastAsia" w:eastAsiaTheme="minorEastAsia" w:hAnsiTheme="minorEastAsia" w:cs="仿宋_GB2312" w:hint="eastAsia"/>
          <w:sz w:val="28"/>
          <w:szCs w:val="28"/>
        </w:rPr>
        <w:t>本报告为年度报告。</w:t>
      </w:r>
    </w:p>
    <w:p w:rsidR="00CA5943" w:rsidRPr="005272EB" w:rsidRDefault="006369FD">
      <w:pPr>
        <w:pStyle w:val="af4"/>
        <w:numPr>
          <w:ilvl w:val="1"/>
          <w:numId w:val="0"/>
        </w:numPr>
        <w:tabs>
          <w:tab w:val="left" w:pos="720"/>
        </w:tabs>
        <w:adjustRightInd w:val="0"/>
        <w:snapToGrid w:val="0"/>
        <w:spacing w:beforeLines="0" w:afterLines="0" w:line="360" w:lineRule="auto"/>
        <w:ind w:left="142"/>
        <w:outlineLvl w:val="1"/>
        <w:rPr>
          <w:rFonts w:asciiTheme="minorEastAsia" w:eastAsiaTheme="minorEastAsia" w:hAnsiTheme="minorEastAsia" w:cs="仿宋_GB2312"/>
          <w:b/>
          <w:sz w:val="28"/>
          <w:szCs w:val="28"/>
        </w:rPr>
      </w:pPr>
      <w:bookmarkStart w:id="63" w:name="_Toc15627"/>
      <w:bookmarkStart w:id="64" w:name="_Toc10185"/>
      <w:bookmarkStart w:id="65" w:name="_Toc38615352"/>
      <w:bookmarkStart w:id="66" w:name="_Toc38615315"/>
      <w:bookmarkStart w:id="67" w:name="_Toc39764163"/>
      <w:bookmarkStart w:id="68" w:name="_Toc38615460"/>
      <w:bookmarkStart w:id="69" w:name="_Toc14894"/>
      <w:bookmarkStart w:id="70" w:name="_Toc16305"/>
      <w:bookmarkStart w:id="71" w:name="_Toc12808"/>
      <w:bookmarkStart w:id="72" w:name="_Toc22771"/>
      <w:r w:rsidRPr="005272EB">
        <w:rPr>
          <w:rFonts w:asciiTheme="minorEastAsia" w:eastAsiaTheme="minorEastAsia" w:hAnsiTheme="minorEastAsia" w:cs="楷体_GB2312" w:hint="eastAsia"/>
          <w:b/>
          <w:bCs/>
          <w:sz w:val="28"/>
          <w:szCs w:val="28"/>
        </w:rPr>
        <w:t>1.3</w:t>
      </w:r>
      <w:r w:rsidRPr="005272EB">
        <w:rPr>
          <w:rFonts w:asciiTheme="minorEastAsia" w:eastAsiaTheme="minorEastAsia" w:hAnsiTheme="minorEastAsia" w:cs="楷体_GB2312" w:hint="eastAsia"/>
          <w:b/>
          <w:bCs/>
          <w:sz w:val="28"/>
          <w:szCs w:val="28"/>
        </w:rPr>
        <w:t>报告范围</w:t>
      </w:r>
      <w:bookmarkEnd w:id="63"/>
      <w:bookmarkEnd w:id="64"/>
      <w:bookmarkEnd w:id="65"/>
      <w:bookmarkEnd w:id="66"/>
      <w:bookmarkEnd w:id="67"/>
      <w:bookmarkEnd w:id="68"/>
      <w:bookmarkEnd w:id="69"/>
      <w:bookmarkEnd w:id="70"/>
      <w:bookmarkEnd w:id="71"/>
      <w:bookmarkEnd w:id="72"/>
    </w:p>
    <w:p w:rsidR="00CA5943" w:rsidRPr="005272EB" w:rsidRDefault="006369FD">
      <w:pPr>
        <w:pStyle w:val="aa"/>
        <w:spacing w:before="0" w:line="360" w:lineRule="auto"/>
        <w:ind w:firstLineChars="100" w:firstLine="280"/>
        <w:jc w:val="left"/>
        <w:rPr>
          <w:rFonts w:asciiTheme="minorEastAsia" w:eastAsiaTheme="minorEastAsia" w:hAnsiTheme="minorEastAsia" w:cs="仿宋_GB2312"/>
          <w:b w:val="0"/>
          <w:bCs w:val="0"/>
          <w:sz w:val="28"/>
          <w:szCs w:val="28"/>
          <w:lang w:eastAsia="zh-CN"/>
        </w:rPr>
      </w:pPr>
      <w:r w:rsidRPr="005272EB">
        <w:rPr>
          <w:rFonts w:asciiTheme="minorEastAsia" w:eastAsiaTheme="minorEastAsia" w:hAnsiTheme="minorEastAsia" w:cs="仿宋_GB2312" w:hint="eastAsia"/>
          <w:b w:val="0"/>
          <w:bCs w:val="0"/>
          <w:sz w:val="28"/>
          <w:szCs w:val="28"/>
          <w:lang w:eastAsia="zh-CN"/>
        </w:rPr>
        <w:t xml:space="preserve"> </w:t>
      </w:r>
      <w:r w:rsidRPr="005272EB">
        <w:rPr>
          <w:rFonts w:asciiTheme="minorEastAsia" w:eastAsiaTheme="minorEastAsia" w:hAnsiTheme="minorEastAsia" w:cs="仿宋_GB2312" w:hint="eastAsia"/>
          <w:b w:val="0"/>
          <w:bCs w:val="0"/>
          <w:sz w:val="28"/>
          <w:szCs w:val="28"/>
          <w:lang w:eastAsia="zh-CN"/>
        </w:rPr>
        <w:t>本报告的披露范围包含浙江长兴联合村镇股份有限公司本部及辖内分支机构，为便于表述，在报告的表述中使用“本行”。</w:t>
      </w:r>
    </w:p>
    <w:p w:rsidR="00CA5943" w:rsidRPr="005272EB" w:rsidRDefault="006369FD">
      <w:pPr>
        <w:pStyle w:val="af4"/>
        <w:numPr>
          <w:ilvl w:val="1"/>
          <w:numId w:val="0"/>
        </w:numPr>
        <w:tabs>
          <w:tab w:val="left" w:pos="720"/>
        </w:tabs>
        <w:adjustRightInd w:val="0"/>
        <w:snapToGrid w:val="0"/>
        <w:spacing w:beforeLines="0" w:afterLines="0" w:line="360" w:lineRule="auto"/>
        <w:ind w:left="142"/>
        <w:outlineLvl w:val="1"/>
        <w:rPr>
          <w:rFonts w:asciiTheme="minorEastAsia" w:eastAsiaTheme="minorEastAsia" w:hAnsiTheme="minorEastAsia" w:cs="楷体_GB2312"/>
          <w:b/>
          <w:bCs/>
          <w:sz w:val="28"/>
          <w:szCs w:val="28"/>
          <w:lang w:bidi="zh-CN"/>
        </w:rPr>
      </w:pPr>
      <w:bookmarkStart w:id="73" w:name="_Toc39764164"/>
      <w:bookmarkStart w:id="74" w:name="_Toc38615461"/>
      <w:bookmarkStart w:id="75" w:name="_Toc38615353"/>
      <w:bookmarkStart w:id="76" w:name="_Toc38615316"/>
      <w:bookmarkStart w:id="77" w:name="_Toc8531"/>
      <w:bookmarkStart w:id="78" w:name="_Toc13571"/>
      <w:bookmarkStart w:id="79" w:name="_Toc7188"/>
      <w:bookmarkStart w:id="80" w:name="_Toc577"/>
      <w:bookmarkStart w:id="81" w:name="_Toc15063"/>
      <w:bookmarkStart w:id="82" w:name="_Toc4909"/>
      <w:r w:rsidRPr="005272EB">
        <w:rPr>
          <w:rFonts w:asciiTheme="minorEastAsia" w:eastAsiaTheme="minorEastAsia" w:hAnsiTheme="minorEastAsia" w:cs="楷体_GB2312" w:hint="eastAsia"/>
          <w:b/>
          <w:bCs/>
          <w:sz w:val="28"/>
          <w:szCs w:val="28"/>
          <w:lang w:bidi="zh-CN"/>
        </w:rPr>
        <w:lastRenderedPageBreak/>
        <w:t xml:space="preserve">   1.4</w:t>
      </w:r>
      <w:r w:rsidRPr="005272EB">
        <w:rPr>
          <w:rFonts w:asciiTheme="minorEastAsia" w:eastAsiaTheme="minorEastAsia" w:hAnsiTheme="minorEastAsia" w:cs="楷体_GB2312" w:hint="eastAsia"/>
          <w:b/>
          <w:bCs/>
          <w:sz w:val="28"/>
          <w:szCs w:val="28"/>
          <w:lang w:bidi="zh-CN"/>
        </w:rPr>
        <w:t>报告数据说明</w:t>
      </w:r>
      <w:bookmarkEnd w:id="73"/>
      <w:bookmarkEnd w:id="74"/>
      <w:bookmarkEnd w:id="75"/>
      <w:bookmarkEnd w:id="76"/>
      <w:bookmarkEnd w:id="77"/>
      <w:bookmarkEnd w:id="78"/>
      <w:bookmarkEnd w:id="79"/>
      <w:bookmarkEnd w:id="80"/>
      <w:bookmarkEnd w:id="81"/>
      <w:bookmarkEnd w:id="82"/>
    </w:p>
    <w:p w:rsidR="00CA5943" w:rsidRPr="005272EB" w:rsidRDefault="006369FD">
      <w:pPr>
        <w:pStyle w:val="af1"/>
        <w:adjustRightInd w:val="0"/>
        <w:snapToGrid w:val="0"/>
        <w:spacing w:line="360" w:lineRule="auto"/>
        <w:ind w:firstLine="560"/>
        <w:rPr>
          <w:rFonts w:asciiTheme="minorEastAsia" w:eastAsiaTheme="minorEastAsia" w:hAnsiTheme="minorEastAsia" w:cs="仿宋_GB2312"/>
          <w:sz w:val="28"/>
          <w:szCs w:val="28"/>
        </w:rPr>
      </w:pPr>
      <w:r w:rsidRPr="005272EB">
        <w:rPr>
          <w:rFonts w:asciiTheme="minorEastAsia" w:eastAsiaTheme="minorEastAsia" w:hAnsiTheme="minorEastAsia" w:cs="仿宋_GB2312" w:hint="eastAsia"/>
          <w:sz w:val="28"/>
          <w:szCs w:val="28"/>
        </w:rPr>
        <w:t>报告中的财务数据以</w:t>
      </w:r>
      <w:r w:rsidRPr="005272EB">
        <w:rPr>
          <w:rFonts w:asciiTheme="minorEastAsia" w:eastAsiaTheme="minorEastAsia" w:hAnsiTheme="minorEastAsia" w:cs="仿宋_GB2312" w:hint="eastAsia"/>
          <w:sz w:val="28"/>
          <w:szCs w:val="28"/>
        </w:rPr>
        <w:t>2023</w:t>
      </w:r>
      <w:r w:rsidRPr="005272EB">
        <w:rPr>
          <w:rFonts w:asciiTheme="minorEastAsia" w:eastAsiaTheme="minorEastAsia" w:hAnsiTheme="minorEastAsia" w:cs="仿宋_GB2312" w:hint="eastAsia"/>
          <w:sz w:val="28"/>
          <w:szCs w:val="28"/>
        </w:rPr>
        <w:t>年为主，部分包括以前年度数据，主要来自本行内部文件和相关统计资料，可能会有部分数据因统计口径因素（如合并报表口径和银行报表口径）与年报数据有差异，以年报数据为准。</w:t>
      </w:r>
    </w:p>
    <w:p w:rsidR="00CA5943" w:rsidRPr="005272EB" w:rsidRDefault="006369FD">
      <w:pPr>
        <w:pStyle w:val="af4"/>
        <w:numPr>
          <w:ilvl w:val="1"/>
          <w:numId w:val="0"/>
        </w:numPr>
        <w:tabs>
          <w:tab w:val="left" w:pos="720"/>
        </w:tabs>
        <w:adjustRightInd w:val="0"/>
        <w:snapToGrid w:val="0"/>
        <w:spacing w:beforeLines="0" w:afterLines="0" w:line="360" w:lineRule="auto"/>
        <w:ind w:left="142"/>
        <w:outlineLvl w:val="1"/>
        <w:rPr>
          <w:rFonts w:asciiTheme="minorEastAsia" w:eastAsiaTheme="minorEastAsia" w:hAnsiTheme="minorEastAsia" w:cs="仿宋_GB2312"/>
          <w:b/>
          <w:sz w:val="28"/>
          <w:szCs w:val="28"/>
        </w:rPr>
      </w:pPr>
      <w:bookmarkStart w:id="83" w:name="_Toc38615317"/>
      <w:bookmarkStart w:id="84" w:name="_Toc15789"/>
      <w:bookmarkStart w:id="85" w:name="_Toc2517"/>
      <w:bookmarkStart w:id="86" w:name="_Toc25865"/>
      <w:bookmarkStart w:id="87" w:name="_Toc39764165"/>
      <w:bookmarkStart w:id="88" w:name="_Toc38615462"/>
      <w:bookmarkStart w:id="89" w:name="_Toc38615354"/>
      <w:bookmarkStart w:id="90" w:name="_Toc27338"/>
      <w:bookmarkStart w:id="91" w:name="_Toc309"/>
      <w:bookmarkStart w:id="92" w:name="_Toc25702"/>
      <w:r w:rsidRPr="005272EB">
        <w:rPr>
          <w:rFonts w:asciiTheme="minorEastAsia" w:eastAsiaTheme="minorEastAsia" w:hAnsiTheme="minorEastAsia" w:cs="楷体_GB2312" w:hint="eastAsia"/>
          <w:b/>
          <w:bCs/>
          <w:sz w:val="28"/>
          <w:szCs w:val="28"/>
        </w:rPr>
        <w:t>1.5</w:t>
      </w:r>
      <w:r w:rsidRPr="005272EB">
        <w:rPr>
          <w:rFonts w:asciiTheme="minorEastAsia" w:eastAsiaTheme="minorEastAsia" w:hAnsiTheme="minorEastAsia" w:cs="楷体_GB2312" w:hint="eastAsia"/>
          <w:b/>
          <w:bCs/>
          <w:sz w:val="28"/>
          <w:szCs w:val="28"/>
        </w:rPr>
        <w:t>编制依据</w:t>
      </w:r>
      <w:bookmarkEnd w:id="83"/>
      <w:bookmarkEnd w:id="84"/>
      <w:bookmarkEnd w:id="85"/>
      <w:bookmarkEnd w:id="86"/>
      <w:bookmarkEnd w:id="87"/>
      <w:bookmarkEnd w:id="88"/>
      <w:bookmarkEnd w:id="89"/>
      <w:bookmarkEnd w:id="90"/>
      <w:bookmarkEnd w:id="91"/>
      <w:bookmarkEnd w:id="92"/>
    </w:p>
    <w:p w:rsidR="00CA5943" w:rsidRPr="005272EB" w:rsidRDefault="006369FD">
      <w:pPr>
        <w:pStyle w:val="af1"/>
        <w:adjustRightInd w:val="0"/>
        <w:snapToGrid w:val="0"/>
        <w:spacing w:line="360" w:lineRule="auto"/>
        <w:ind w:firstLine="560"/>
        <w:rPr>
          <w:rFonts w:asciiTheme="minorEastAsia" w:eastAsiaTheme="minorEastAsia" w:hAnsiTheme="minorEastAsia" w:cs="黑体"/>
          <w:sz w:val="28"/>
          <w:szCs w:val="28"/>
          <w:lang w:val="zh-TW"/>
        </w:rPr>
      </w:pPr>
      <w:r w:rsidRPr="005272EB">
        <w:rPr>
          <w:rFonts w:asciiTheme="minorEastAsia" w:eastAsiaTheme="minorEastAsia" w:hAnsiTheme="minorEastAsia" w:cs="仿宋_GB2312" w:hint="eastAsia"/>
          <w:sz w:val="28"/>
          <w:szCs w:val="28"/>
        </w:rPr>
        <w:t>本报告内容遵循原中国银保监会湖州分局发布的《</w:t>
      </w:r>
      <w:r w:rsidRPr="005272EB">
        <w:rPr>
          <w:rFonts w:asciiTheme="minorEastAsia" w:eastAsiaTheme="minorEastAsia" w:hAnsiTheme="minorEastAsia" w:cs="仿宋_GB2312" w:hint="eastAsia"/>
          <w:bCs/>
          <w:sz w:val="28"/>
          <w:szCs w:val="28"/>
        </w:rPr>
        <w:t>湖州市银行业金融机构环境信息披露工作方案</w:t>
      </w:r>
      <w:r w:rsidRPr="005272EB">
        <w:rPr>
          <w:rFonts w:asciiTheme="minorEastAsia" w:eastAsiaTheme="minorEastAsia" w:hAnsiTheme="minorEastAsia" w:cs="仿宋_GB2312" w:hint="eastAsia"/>
          <w:sz w:val="28"/>
          <w:szCs w:val="28"/>
        </w:rPr>
        <w:t>》及相关要求。</w:t>
      </w:r>
    </w:p>
    <w:p w:rsidR="00CA5943" w:rsidRPr="005272EB" w:rsidRDefault="006369FD">
      <w:pPr>
        <w:pStyle w:val="af0"/>
        <w:tabs>
          <w:tab w:val="left" w:pos="720"/>
        </w:tabs>
        <w:adjustRightInd w:val="0"/>
        <w:snapToGrid w:val="0"/>
        <w:spacing w:beforeLines="0" w:afterLines="0" w:line="360" w:lineRule="auto"/>
        <w:outlineLvl w:val="0"/>
        <w:rPr>
          <w:rFonts w:asciiTheme="minorEastAsia" w:eastAsiaTheme="minorEastAsia" w:hAnsiTheme="minorEastAsia" w:cs="黑体"/>
          <w:b/>
          <w:bCs/>
          <w:sz w:val="28"/>
          <w:szCs w:val="28"/>
          <w:lang w:val="zh-TW" w:eastAsia="zh-TW"/>
        </w:rPr>
      </w:pPr>
      <w:bookmarkStart w:id="93" w:name="_Toc18114"/>
      <w:bookmarkStart w:id="94" w:name="_Toc12059"/>
      <w:r w:rsidRPr="005272EB">
        <w:rPr>
          <w:rFonts w:asciiTheme="minorEastAsia" w:eastAsiaTheme="minorEastAsia" w:hAnsiTheme="minorEastAsia" w:cs="黑体" w:hint="eastAsia"/>
          <w:b/>
          <w:bCs/>
          <w:sz w:val="28"/>
          <w:szCs w:val="28"/>
        </w:rPr>
        <w:t xml:space="preserve">2. </w:t>
      </w:r>
      <w:bookmarkStart w:id="95" w:name="_Toc21040"/>
      <w:r w:rsidRPr="005272EB">
        <w:rPr>
          <w:rFonts w:asciiTheme="minorEastAsia" w:eastAsiaTheme="minorEastAsia" w:hAnsiTheme="minorEastAsia" w:cs="黑体" w:hint="eastAsia"/>
          <w:b/>
          <w:bCs/>
          <w:sz w:val="28"/>
          <w:szCs w:val="28"/>
          <w:lang w:val="zh-TW"/>
        </w:rPr>
        <w:t>年度</w:t>
      </w:r>
      <w:r w:rsidRPr="005272EB">
        <w:rPr>
          <w:rFonts w:asciiTheme="minorEastAsia" w:eastAsiaTheme="minorEastAsia" w:hAnsiTheme="minorEastAsia" w:cs="黑体" w:hint="eastAsia"/>
          <w:b/>
          <w:bCs/>
          <w:sz w:val="28"/>
          <w:szCs w:val="28"/>
          <w:lang w:val="zh-TW" w:eastAsia="zh-TW"/>
        </w:rPr>
        <w:t>概况</w:t>
      </w:r>
      <w:bookmarkEnd w:id="93"/>
      <w:bookmarkEnd w:id="94"/>
      <w:bookmarkEnd w:id="95"/>
    </w:p>
    <w:p w:rsidR="00CA5943" w:rsidRPr="005272EB" w:rsidRDefault="006369FD">
      <w:pPr>
        <w:pStyle w:val="af0"/>
        <w:tabs>
          <w:tab w:val="left" w:pos="720"/>
        </w:tabs>
        <w:adjustRightInd w:val="0"/>
        <w:snapToGrid w:val="0"/>
        <w:spacing w:beforeLines="0" w:afterLines="0" w:line="360" w:lineRule="auto"/>
        <w:outlineLvl w:val="0"/>
        <w:rPr>
          <w:rFonts w:asciiTheme="minorEastAsia" w:eastAsiaTheme="minorEastAsia" w:hAnsiTheme="minorEastAsia" w:cs="楷体_GB2312"/>
          <w:b/>
          <w:bCs/>
          <w:sz w:val="28"/>
          <w:szCs w:val="28"/>
        </w:rPr>
      </w:pPr>
      <w:r w:rsidRPr="005272EB">
        <w:rPr>
          <w:rFonts w:asciiTheme="minorEastAsia" w:eastAsiaTheme="minorEastAsia" w:hAnsiTheme="minorEastAsia" w:cs="黑体" w:hint="eastAsia"/>
          <w:b/>
          <w:bCs/>
          <w:sz w:val="28"/>
          <w:szCs w:val="28"/>
        </w:rPr>
        <w:t>2.1</w:t>
      </w:r>
      <w:r w:rsidRPr="005272EB">
        <w:rPr>
          <w:rFonts w:asciiTheme="minorEastAsia" w:eastAsiaTheme="minorEastAsia" w:hAnsiTheme="minorEastAsia" w:cs="黑体" w:hint="eastAsia"/>
          <w:b/>
          <w:bCs/>
          <w:sz w:val="28"/>
          <w:szCs w:val="28"/>
        </w:rPr>
        <w:t>总体概况</w:t>
      </w:r>
    </w:p>
    <w:p w:rsidR="00CA5943" w:rsidRPr="005272EB" w:rsidRDefault="006369FD">
      <w:pPr>
        <w:autoSpaceDE w:val="0"/>
        <w:autoSpaceDN w:val="0"/>
        <w:adjustRightInd w:val="0"/>
        <w:spacing w:line="360" w:lineRule="auto"/>
        <w:ind w:firstLineChars="200" w:firstLine="560"/>
        <w:rPr>
          <w:rFonts w:asciiTheme="minorEastAsia" w:eastAsiaTheme="minorEastAsia" w:hAnsiTheme="minorEastAsia"/>
          <w:sz w:val="28"/>
          <w:szCs w:val="28"/>
          <w:lang w:eastAsia="zh-CN"/>
        </w:rPr>
      </w:pPr>
      <w:r w:rsidRPr="005272EB">
        <w:rPr>
          <w:rFonts w:asciiTheme="minorEastAsia" w:eastAsiaTheme="minorEastAsia" w:hAnsiTheme="minorEastAsia" w:hint="eastAsia"/>
          <w:sz w:val="28"/>
          <w:szCs w:val="28"/>
          <w:lang w:eastAsia="zh-CN"/>
        </w:rPr>
        <w:t>2023</w:t>
      </w:r>
      <w:r w:rsidRPr="005272EB">
        <w:rPr>
          <w:rFonts w:asciiTheme="minorEastAsia" w:eastAsiaTheme="minorEastAsia" w:hAnsiTheme="minorEastAsia" w:hint="eastAsia"/>
          <w:sz w:val="28"/>
          <w:szCs w:val="28"/>
          <w:lang w:eastAsia="zh-CN"/>
        </w:rPr>
        <w:t>年本行积极落实绿色信贷制度，完善绿色信贷评估标准体系，明确绿色信贷实施细则，优先支持有市场、有效益、有发展前景的清洁能源、节能环保和科技型企业，以及新型城镇化、特色小镇、美丽乡村、休闲旅游，大力支持“两高一剩”行业绿色转型，对产能过剩行业的兼并重组、转型转产、技术改造等环节予以信贷支持，并执行优惠贷款利率，降低企业融资成本。对不符合绿色经济和产业振兴调整规划、未按规定程序审批或核准的项目，不得提供信贷服务；对环评不达标的项目、列入“环保黑名单”的企业、违反环境保护相关法规的企业，以及“两高一剩”企业</w:t>
      </w:r>
      <w:r w:rsidRPr="005272EB">
        <w:rPr>
          <w:rFonts w:asciiTheme="minorEastAsia" w:eastAsiaTheme="minorEastAsia" w:hAnsiTheme="minorEastAsia" w:hint="eastAsia"/>
          <w:sz w:val="28"/>
          <w:szCs w:val="28"/>
          <w:lang w:eastAsia="zh-CN"/>
        </w:rPr>
        <w:t>不得提供信贷支持。同时加强绿色信贷业务的培训，提高绿色信贷工作能力和水平。</w:t>
      </w:r>
    </w:p>
    <w:p w:rsidR="00CA5943" w:rsidRPr="005272EB" w:rsidRDefault="006369FD">
      <w:pPr>
        <w:spacing w:line="360" w:lineRule="auto"/>
        <w:ind w:firstLineChars="200" w:firstLine="560"/>
        <w:rPr>
          <w:rFonts w:asciiTheme="minorEastAsia" w:eastAsiaTheme="minorEastAsia" w:hAnsiTheme="minorEastAsia"/>
          <w:sz w:val="28"/>
          <w:szCs w:val="28"/>
          <w:lang w:eastAsia="zh-CN"/>
        </w:rPr>
      </w:pPr>
      <w:r w:rsidRPr="005272EB">
        <w:rPr>
          <w:rFonts w:asciiTheme="minorEastAsia" w:eastAsiaTheme="minorEastAsia" w:hAnsiTheme="minorEastAsia" w:cs="仿宋" w:hint="eastAsia"/>
          <w:sz w:val="28"/>
          <w:szCs w:val="28"/>
          <w:lang w:eastAsia="zh-CN"/>
        </w:rPr>
        <w:t>截至</w:t>
      </w:r>
      <w:r w:rsidRPr="005272EB">
        <w:rPr>
          <w:rFonts w:asciiTheme="minorEastAsia" w:eastAsiaTheme="minorEastAsia" w:hAnsiTheme="minorEastAsia" w:cs="仿宋" w:hint="eastAsia"/>
          <w:sz w:val="28"/>
          <w:szCs w:val="28"/>
          <w:lang w:eastAsia="zh-CN"/>
        </w:rPr>
        <w:t>2023</w:t>
      </w:r>
      <w:r w:rsidRPr="005272EB">
        <w:rPr>
          <w:rFonts w:asciiTheme="minorEastAsia" w:eastAsiaTheme="minorEastAsia" w:hAnsiTheme="minorEastAsia" w:cs="仿宋" w:hint="eastAsia"/>
          <w:sz w:val="28"/>
          <w:szCs w:val="28"/>
          <w:lang w:eastAsia="zh-CN"/>
        </w:rPr>
        <w:t>年末，本行各项存款余额</w:t>
      </w:r>
      <w:r w:rsidRPr="005272EB">
        <w:rPr>
          <w:rFonts w:asciiTheme="minorEastAsia" w:eastAsiaTheme="minorEastAsia" w:hAnsiTheme="minorEastAsia" w:cs="仿宋" w:hint="eastAsia"/>
          <w:sz w:val="28"/>
          <w:szCs w:val="28"/>
          <w:lang w:eastAsia="zh-CN"/>
        </w:rPr>
        <w:t>59.12</w:t>
      </w:r>
      <w:r w:rsidRPr="005272EB">
        <w:rPr>
          <w:rFonts w:asciiTheme="minorEastAsia" w:eastAsiaTheme="minorEastAsia" w:hAnsiTheme="minorEastAsia" w:cs="仿宋" w:hint="eastAsia"/>
          <w:sz w:val="28"/>
          <w:szCs w:val="28"/>
          <w:lang w:eastAsia="zh-CN"/>
        </w:rPr>
        <w:t>亿元，贷款余额</w:t>
      </w:r>
      <w:r w:rsidRPr="005272EB">
        <w:rPr>
          <w:rFonts w:asciiTheme="minorEastAsia" w:eastAsiaTheme="minorEastAsia" w:hAnsiTheme="minorEastAsia" w:cs="仿宋" w:hint="eastAsia"/>
          <w:sz w:val="28"/>
          <w:szCs w:val="28"/>
          <w:lang w:eastAsia="zh-CN"/>
        </w:rPr>
        <w:t>74.76</w:t>
      </w:r>
      <w:r w:rsidRPr="005272EB">
        <w:rPr>
          <w:rFonts w:asciiTheme="minorEastAsia" w:eastAsiaTheme="minorEastAsia" w:hAnsiTheme="minorEastAsia" w:cs="仿宋" w:hint="eastAsia"/>
          <w:sz w:val="28"/>
          <w:szCs w:val="28"/>
          <w:lang w:eastAsia="zh-CN"/>
        </w:rPr>
        <w:t>亿元，存贷规模合计</w:t>
      </w:r>
      <w:r w:rsidRPr="005272EB">
        <w:rPr>
          <w:rFonts w:asciiTheme="minorEastAsia" w:eastAsiaTheme="minorEastAsia" w:hAnsiTheme="minorEastAsia" w:cs="仿宋" w:hint="eastAsia"/>
          <w:sz w:val="28"/>
          <w:szCs w:val="28"/>
          <w:lang w:eastAsia="zh-CN"/>
        </w:rPr>
        <w:t>133.88</w:t>
      </w:r>
      <w:r w:rsidRPr="005272EB">
        <w:rPr>
          <w:rFonts w:asciiTheme="minorEastAsia" w:eastAsiaTheme="minorEastAsia" w:hAnsiTheme="minorEastAsia" w:cs="仿宋" w:hint="eastAsia"/>
          <w:sz w:val="28"/>
          <w:szCs w:val="28"/>
          <w:lang w:eastAsia="zh-CN"/>
        </w:rPr>
        <w:t>亿元；本行实现营业净收入</w:t>
      </w:r>
      <w:r w:rsidRPr="005272EB">
        <w:rPr>
          <w:rFonts w:asciiTheme="minorEastAsia" w:eastAsiaTheme="minorEastAsia" w:hAnsiTheme="minorEastAsia" w:cs="仿宋" w:hint="eastAsia"/>
          <w:sz w:val="28"/>
          <w:szCs w:val="28"/>
          <w:lang w:eastAsia="zh-CN"/>
        </w:rPr>
        <w:t>3.04</w:t>
      </w:r>
      <w:r w:rsidRPr="005272EB">
        <w:rPr>
          <w:rFonts w:asciiTheme="minorEastAsia" w:eastAsiaTheme="minorEastAsia" w:hAnsiTheme="minorEastAsia" w:cs="仿宋" w:hint="eastAsia"/>
          <w:sz w:val="28"/>
          <w:szCs w:val="28"/>
          <w:lang w:eastAsia="zh-CN"/>
        </w:rPr>
        <w:t>亿元，净利润</w:t>
      </w:r>
      <w:r w:rsidRPr="005272EB">
        <w:rPr>
          <w:rFonts w:asciiTheme="minorEastAsia" w:eastAsiaTheme="minorEastAsia" w:hAnsiTheme="minorEastAsia" w:cs="仿宋" w:hint="eastAsia"/>
          <w:sz w:val="28"/>
          <w:szCs w:val="28"/>
          <w:lang w:eastAsia="zh-CN"/>
        </w:rPr>
        <w:t>1.06</w:t>
      </w:r>
      <w:r w:rsidRPr="005272EB">
        <w:rPr>
          <w:rFonts w:asciiTheme="minorEastAsia" w:eastAsiaTheme="minorEastAsia" w:hAnsiTheme="minorEastAsia" w:cs="仿宋" w:hint="eastAsia"/>
          <w:sz w:val="28"/>
          <w:szCs w:val="28"/>
          <w:lang w:eastAsia="zh-CN"/>
        </w:rPr>
        <w:t>亿元；五级贷款不良率为</w:t>
      </w:r>
      <w:r w:rsidRPr="005272EB">
        <w:rPr>
          <w:rFonts w:asciiTheme="minorEastAsia" w:eastAsiaTheme="minorEastAsia" w:hAnsiTheme="minorEastAsia" w:cs="仿宋" w:hint="eastAsia"/>
          <w:sz w:val="28"/>
          <w:szCs w:val="28"/>
          <w:lang w:eastAsia="zh-CN"/>
        </w:rPr>
        <w:t>0.49%</w:t>
      </w:r>
      <w:r w:rsidRPr="005272EB">
        <w:rPr>
          <w:rFonts w:asciiTheme="minorEastAsia" w:eastAsiaTheme="minorEastAsia" w:hAnsiTheme="minorEastAsia" w:hint="eastAsia"/>
          <w:color w:val="000000"/>
          <w:sz w:val="28"/>
          <w:szCs w:val="28"/>
          <w:lang w:eastAsia="zh-CN"/>
        </w:rPr>
        <w:t>，</w:t>
      </w:r>
      <w:r w:rsidRPr="005272EB">
        <w:rPr>
          <w:rFonts w:asciiTheme="minorEastAsia" w:eastAsiaTheme="minorEastAsia" w:hAnsiTheme="minorEastAsia" w:hint="eastAsia"/>
          <w:sz w:val="28"/>
          <w:szCs w:val="28"/>
          <w:lang w:eastAsia="zh-CN"/>
        </w:rPr>
        <w:t>2023</w:t>
      </w:r>
      <w:r w:rsidRPr="005272EB">
        <w:rPr>
          <w:rFonts w:asciiTheme="minorEastAsia" w:eastAsiaTheme="minorEastAsia" w:hAnsiTheme="minorEastAsia" w:hint="eastAsia"/>
          <w:sz w:val="28"/>
          <w:szCs w:val="28"/>
          <w:lang w:eastAsia="zh-CN"/>
        </w:rPr>
        <w:t>年末本行绿色信贷余</w:t>
      </w:r>
      <w:r w:rsidRPr="005272EB">
        <w:rPr>
          <w:rFonts w:asciiTheme="minorEastAsia" w:eastAsiaTheme="minorEastAsia" w:hAnsiTheme="minorEastAsia" w:hint="eastAsia"/>
          <w:sz w:val="28"/>
          <w:szCs w:val="28"/>
          <w:lang w:eastAsia="zh-CN"/>
        </w:rPr>
        <w:lastRenderedPageBreak/>
        <w:t>额</w:t>
      </w:r>
      <w:r w:rsidRPr="005272EB">
        <w:rPr>
          <w:rFonts w:asciiTheme="minorEastAsia" w:eastAsiaTheme="minorEastAsia" w:hAnsiTheme="minorEastAsia" w:hint="eastAsia"/>
          <w:sz w:val="28"/>
          <w:szCs w:val="28"/>
          <w:lang w:eastAsia="zh-CN"/>
        </w:rPr>
        <w:t>2.59</w:t>
      </w:r>
      <w:r w:rsidRPr="005272EB">
        <w:rPr>
          <w:rFonts w:asciiTheme="minorEastAsia" w:eastAsiaTheme="minorEastAsia" w:hAnsiTheme="minorEastAsia" w:hint="eastAsia"/>
          <w:sz w:val="28"/>
          <w:szCs w:val="28"/>
          <w:lang w:eastAsia="zh-CN"/>
        </w:rPr>
        <w:t>亿元，较年初新增</w:t>
      </w:r>
      <w:r w:rsidRPr="005272EB">
        <w:rPr>
          <w:rFonts w:asciiTheme="minorEastAsia" w:eastAsiaTheme="minorEastAsia" w:hAnsiTheme="minorEastAsia" w:hint="eastAsia"/>
          <w:sz w:val="28"/>
          <w:szCs w:val="28"/>
          <w:lang w:eastAsia="zh-CN"/>
        </w:rPr>
        <w:t>0.53</w:t>
      </w:r>
      <w:r w:rsidRPr="005272EB">
        <w:rPr>
          <w:rFonts w:asciiTheme="minorEastAsia" w:eastAsiaTheme="minorEastAsia" w:hAnsiTheme="minorEastAsia" w:hint="eastAsia"/>
          <w:sz w:val="28"/>
          <w:szCs w:val="28"/>
          <w:lang w:eastAsia="zh-CN"/>
        </w:rPr>
        <w:t>亿元，绿色贷款余额同比增速</w:t>
      </w:r>
      <w:r w:rsidRPr="005272EB">
        <w:rPr>
          <w:rFonts w:asciiTheme="minorEastAsia" w:eastAsiaTheme="minorEastAsia" w:hAnsiTheme="minorEastAsia" w:hint="eastAsia"/>
          <w:sz w:val="28"/>
          <w:szCs w:val="28"/>
          <w:lang w:eastAsia="zh-CN"/>
        </w:rPr>
        <w:t>27.7%</w:t>
      </w:r>
      <w:r w:rsidRPr="005272EB">
        <w:rPr>
          <w:rFonts w:asciiTheme="minorEastAsia" w:eastAsiaTheme="minorEastAsia" w:hAnsiTheme="minorEastAsia" w:hint="eastAsia"/>
          <w:sz w:val="28"/>
          <w:szCs w:val="28"/>
          <w:lang w:eastAsia="zh-CN"/>
        </w:rPr>
        <w:t>，远高于本行各项贷款增速，绿色信贷不良率为</w:t>
      </w:r>
      <w:r w:rsidRPr="005272EB">
        <w:rPr>
          <w:rFonts w:asciiTheme="minorEastAsia" w:eastAsiaTheme="minorEastAsia" w:hAnsiTheme="minorEastAsia" w:hint="eastAsia"/>
          <w:sz w:val="28"/>
          <w:szCs w:val="28"/>
          <w:lang w:eastAsia="zh-CN"/>
        </w:rPr>
        <w:t>0%</w:t>
      </w:r>
      <w:r w:rsidRPr="005272EB">
        <w:rPr>
          <w:rFonts w:asciiTheme="minorEastAsia" w:eastAsiaTheme="minorEastAsia" w:hAnsiTheme="minorEastAsia" w:hint="eastAsia"/>
          <w:sz w:val="28"/>
          <w:szCs w:val="28"/>
          <w:lang w:eastAsia="zh-CN"/>
        </w:rPr>
        <w:t>。</w:t>
      </w:r>
    </w:p>
    <w:p w:rsidR="00CA5943" w:rsidRPr="005272EB" w:rsidRDefault="006369FD">
      <w:pPr>
        <w:spacing w:line="360" w:lineRule="auto"/>
        <w:ind w:firstLineChars="200" w:firstLine="560"/>
        <w:rPr>
          <w:rFonts w:asciiTheme="minorEastAsia" w:eastAsiaTheme="minorEastAsia" w:hAnsiTheme="minorEastAsia" w:cs="仿宋"/>
          <w:color w:val="000000"/>
          <w:sz w:val="28"/>
          <w:szCs w:val="28"/>
          <w:lang w:eastAsia="zh-CN"/>
        </w:rPr>
      </w:pPr>
      <w:r w:rsidRPr="005272EB">
        <w:rPr>
          <w:rFonts w:asciiTheme="minorEastAsia" w:eastAsiaTheme="minorEastAsia" w:hAnsiTheme="minorEastAsia" w:hint="eastAsia"/>
          <w:sz w:val="28"/>
          <w:szCs w:val="28"/>
          <w:lang w:eastAsia="zh-CN"/>
        </w:rPr>
        <w:t>2023</w:t>
      </w:r>
      <w:r w:rsidRPr="005272EB">
        <w:rPr>
          <w:rFonts w:asciiTheme="minorEastAsia" w:eastAsiaTheme="minorEastAsia" w:hAnsiTheme="minorEastAsia" w:hint="eastAsia"/>
          <w:sz w:val="28"/>
          <w:szCs w:val="28"/>
          <w:lang w:eastAsia="zh-CN"/>
        </w:rPr>
        <w:t>年本行</w:t>
      </w:r>
      <w:r w:rsidRPr="005272EB">
        <w:rPr>
          <w:rFonts w:asciiTheme="minorEastAsia" w:eastAsiaTheme="minorEastAsia" w:hAnsiTheme="minorEastAsia" w:cs="仿宋" w:hint="eastAsia"/>
          <w:color w:val="000000"/>
          <w:sz w:val="28"/>
          <w:szCs w:val="28"/>
          <w:lang w:eastAsia="zh-CN"/>
        </w:rPr>
        <w:t>获得全国百强村镇银行、全国村镇银行品牌价值十强单位、县级机关综合考评一等奖、现代服务业重点企</w:t>
      </w:r>
      <w:r w:rsidRPr="005272EB">
        <w:rPr>
          <w:rFonts w:asciiTheme="minorEastAsia" w:eastAsiaTheme="minorEastAsia" w:hAnsiTheme="minorEastAsia" w:cs="仿宋" w:hint="eastAsia"/>
          <w:color w:val="000000"/>
          <w:sz w:val="28"/>
          <w:szCs w:val="28"/>
          <w:lang w:eastAsia="zh-CN"/>
        </w:rPr>
        <w:t>业等多项殊荣，同时荣获浙江省人民政府办公厅颁发的支持民营企业小微企业发展优秀单位评价激励，荣担浙江省银行业协会新型农村金融机构工作委员会主任单位。</w:t>
      </w:r>
    </w:p>
    <w:p w:rsidR="00CA5943" w:rsidRPr="005272EB" w:rsidRDefault="006369FD">
      <w:pPr>
        <w:spacing w:line="360" w:lineRule="auto"/>
        <w:ind w:firstLineChars="200" w:firstLine="562"/>
        <w:rPr>
          <w:rFonts w:asciiTheme="minorEastAsia" w:eastAsiaTheme="minorEastAsia" w:hAnsiTheme="minorEastAsia" w:cs="楷体_GB2312"/>
          <w:b/>
          <w:bCs/>
          <w:sz w:val="28"/>
          <w:szCs w:val="28"/>
          <w:lang w:val="zh-TW" w:eastAsia="zh-CN"/>
        </w:rPr>
      </w:pPr>
      <w:r w:rsidRPr="005272EB">
        <w:rPr>
          <w:rFonts w:asciiTheme="minorEastAsia" w:eastAsiaTheme="minorEastAsia" w:hAnsiTheme="minorEastAsia" w:cs="楷体_GB2312" w:hint="eastAsia"/>
          <w:b/>
          <w:bCs/>
          <w:sz w:val="28"/>
          <w:szCs w:val="28"/>
          <w:lang w:eastAsia="zh-CN"/>
        </w:rPr>
        <w:t>2.2</w:t>
      </w:r>
      <w:r w:rsidRPr="005272EB">
        <w:rPr>
          <w:rFonts w:asciiTheme="minorEastAsia" w:eastAsiaTheme="minorEastAsia" w:hAnsiTheme="minorEastAsia" w:cs="楷体_GB2312" w:hint="eastAsia"/>
          <w:b/>
          <w:bCs/>
          <w:sz w:val="28"/>
          <w:szCs w:val="28"/>
          <w:lang w:val="zh-TW" w:eastAsia="zh-CN"/>
        </w:rPr>
        <w:t>规划</w:t>
      </w:r>
      <w:r w:rsidRPr="005272EB">
        <w:rPr>
          <w:rFonts w:asciiTheme="minorEastAsia" w:eastAsiaTheme="minorEastAsia" w:hAnsiTheme="minorEastAsia" w:cs="楷体_GB2312" w:hint="eastAsia"/>
          <w:b/>
          <w:bCs/>
          <w:sz w:val="28"/>
          <w:szCs w:val="28"/>
          <w:lang w:val="zh-TW" w:eastAsia="zh-TW"/>
        </w:rPr>
        <w:t>与目标</w:t>
      </w:r>
    </w:p>
    <w:p w:rsidR="00CA5943" w:rsidRPr="005272EB" w:rsidRDefault="006369FD">
      <w:pPr>
        <w:pStyle w:val="2"/>
        <w:spacing w:line="360" w:lineRule="auto"/>
        <w:ind w:leftChars="0" w:left="0" w:firstLineChars="0"/>
        <w:rPr>
          <w:rFonts w:asciiTheme="minorEastAsia" w:eastAsiaTheme="minorEastAsia" w:hAnsiTheme="minorEastAsia"/>
          <w:color w:val="000000"/>
          <w:sz w:val="28"/>
          <w:szCs w:val="28"/>
          <w:shd w:val="clear" w:color="auto" w:fill="FFFFFF"/>
          <w:lang w:eastAsia="zh-CN"/>
        </w:rPr>
      </w:pPr>
      <w:r w:rsidRPr="005272EB">
        <w:rPr>
          <w:rFonts w:asciiTheme="minorEastAsia" w:eastAsiaTheme="minorEastAsia" w:hAnsiTheme="minorEastAsia" w:hint="eastAsia"/>
          <w:sz w:val="28"/>
          <w:szCs w:val="28"/>
          <w:lang w:eastAsia="zh-CN"/>
        </w:rPr>
        <w:t>本行把绿色金融作为今后较长一个时期的重要战略工作，积极探索支持绿色金融发展的有效途径和方式，争取绿色金融创新取得明显成效。不断做大绿色信贷规模，不断提升本行绿色融资的占比，</w:t>
      </w:r>
      <w:r w:rsidRPr="005272EB">
        <w:rPr>
          <w:rFonts w:asciiTheme="minorEastAsia" w:eastAsiaTheme="minorEastAsia" w:hAnsiTheme="minorEastAsia" w:hint="eastAsia"/>
          <w:sz w:val="28"/>
          <w:szCs w:val="28"/>
          <w:lang w:eastAsia="zh-CN"/>
        </w:rPr>
        <w:t>2024</w:t>
      </w:r>
      <w:r w:rsidRPr="005272EB">
        <w:rPr>
          <w:rFonts w:asciiTheme="minorEastAsia" w:eastAsiaTheme="minorEastAsia" w:hAnsiTheme="minorEastAsia" w:hint="eastAsia"/>
          <w:sz w:val="28"/>
          <w:szCs w:val="28"/>
          <w:lang w:eastAsia="zh-CN"/>
        </w:rPr>
        <w:t>年力争实现绿色贷款余额超</w:t>
      </w:r>
      <w:r w:rsidRPr="005272EB">
        <w:rPr>
          <w:rFonts w:asciiTheme="minorEastAsia" w:eastAsiaTheme="minorEastAsia" w:hAnsiTheme="minorEastAsia" w:hint="eastAsia"/>
          <w:sz w:val="28"/>
          <w:szCs w:val="28"/>
          <w:lang w:eastAsia="zh-CN"/>
        </w:rPr>
        <w:t>3.1</w:t>
      </w:r>
      <w:r w:rsidRPr="005272EB">
        <w:rPr>
          <w:rFonts w:asciiTheme="minorEastAsia" w:eastAsiaTheme="minorEastAsia" w:hAnsiTheme="minorEastAsia" w:hint="eastAsia"/>
          <w:sz w:val="28"/>
          <w:szCs w:val="28"/>
          <w:lang w:eastAsia="zh-CN"/>
        </w:rPr>
        <w:t>亿元，比上年末增加</w:t>
      </w:r>
      <w:r w:rsidRPr="005272EB">
        <w:rPr>
          <w:rFonts w:asciiTheme="minorEastAsia" w:eastAsiaTheme="minorEastAsia" w:hAnsiTheme="minorEastAsia" w:hint="eastAsia"/>
          <w:sz w:val="28"/>
          <w:szCs w:val="28"/>
          <w:lang w:eastAsia="zh-CN"/>
        </w:rPr>
        <w:t>0.52</w:t>
      </w:r>
      <w:r w:rsidRPr="005272EB">
        <w:rPr>
          <w:rFonts w:asciiTheme="minorEastAsia" w:eastAsiaTheme="minorEastAsia" w:hAnsiTheme="minorEastAsia" w:hint="eastAsia"/>
          <w:sz w:val="28"/>
          <w:szCs w:val="28"/>
          <w:lang w:eastAsia="zh-CN"/>
        </w:rPr>
        <w:t>亿元，进一步扩大绿色贷款余额占比。力争创建本行首家“碳中和”银行网点。</w:t>
      </w:r>
    </w:p>
    <w:p w:rsidR="00CA5943" w:rsidRPr="005272EB" w:rsidRDefault="006369FD">
      <w:pPr>
        <w:pStyle w:val="Af3"/>
        <w:tabs>
          <w:tab w:val="left" w:pos="720"/>
          <w:tab w:val="left" w:pos="949"/>
        </w:tabs>
        <w:spacing w:line="360" w:lineRule="auto"/>
        <w:jc w:val="left"/>
        <w:outlineLvl w:val="1"/>
        <w:rPr>
          <w:rFonts w:asciiTheme="minorEastAsia" w:eastAsiaTheme="minorEastAsia" w:hAnsiTheme="minorEastAsia" w:cs="楷体_GB2312"/>
          <w:b/>
          <w:bCs/>
          <w:color w:val="auto"/>
          <w:kern w:val="0"/>
          <w:sz w:val="28"/>
          <w:szCs w:val="28"/>
        </w:rPr>
      </w:pPr>
      <w:bookmarkStart w:id="96" w:name="_Toc19784"/>
      <w:r w:rsidRPr="005272EB">
        <w:rPr>
          <w:rFonts w:asciiTheme="minorEastAsia" w:eastAsiaTheme="minorEastAsia" w:hAnsiTheme="minorEastAsia" w:cs="楷体_GB2312" w:hint="eastAsia"/>
          <w:b/>
          <w:bCs/>
          <w:color w:val="auto"/>
          <w:kern w:val="0"/>
          <w:sz w:val="28"/>
          <w:szCs w:val="28"/>
        </w:rPr>
        <w:t>3.</w:t>
      </w:r>
      <w:r w:rsidRPr="005272EB">
        <w:rPr>
          <w:rFonts w:asciiTheme="minorEastAsia" w:eastAsiaTheme="minorEastAsia" w:hAnsiTheme="minorEastAsia" w:cs="楷体_GB2312" w:hint="eastAsia"/>
          <w:b/>
          <w:bCs/>
          <w:color w:val="auto"/>
          <w:kern w:val="0"/>
          <w:sz w:val="28"/>
          <w:szCs w:val="28"/>
        </w:rPr>
        <w:t>成立</w:t>
      </w:r>
      <w:bookmarkEnd w:id="96"/>
      <w:r w:rsidRPr="005272EB">
        <w:rPr>
          <w:rFonts w:asciiTheme="minorEastAsia" w:eastAsiaTheme="minorEastAsia" w:hAnsiTheme="minorEastAsia" w:cs="楷体_GB2312" w:hint="eastAsia"/>
          <w:b/>
          <w:bCs/>
          <w:color w:val="auto"/>
          <w:kern w:val="0"/>
          <w:sz w:val="28"/>
          <w:szCs w:val="28"/>
        </w:rPr>
        <w:t>绿色金融工作领导小组和绿色金融管理部</w:t>
      </w:r>
    </w:p>
    <w:p w:rsidR="00CA5943" w:rsidRPr="005272EB" w:rsidRDefault="006369FD">
      <w:pPr>
        <w:widowControl w:val="0"/>
        <w:autoSpaceDE w:val="0"/>
        <w:autoSpaceDN w:val="0"/>
        <w:adjustRightInd w:val="0"/>
        <w:spacing w:line="360" w:lineRule="auto"/>
        <w:ind w:firstLineChars="200" w:firstLine="560"/>
        <w:rPr>
          <w:rFonts w:asciiTheme="minorEastAsia" w:eastAsiaTheme="minorEastAsia" w:hAnsiTheme="minorEastAsia" w:cs="黑体"/>
          <w:sz w:val="28"/>
          <w:szCs w:val="28"/>
          <w:lang w:eastAsia="zh-CN"/>
        </w:rPr>
      </w:pPr>
      <w:r w:rsidRPr="005272EB">
        <w:rPr>
          <w:rFonts w:asciiTheme="minorEastAsia" w:eastAsiaTheme="minorEastAsia" w:hAnsiTheme="minorEastAsia" w:hint="eastAsia"/>
          <w:sz w:val="28"/>
          <w:szCs w:val="28"/>
          <w:lang w:eastAsia="zh-CN"/>
        </w:rPr>
        <w:t>本行充分认识当前形势下开展绿色金融工作的重要性和现实意义，建立健全相应的组织机构和工作机制，切实加强组织领导，形成“一把手”亲自抓，分管领导具体抓，职能部门负责抓，各部门分工落实的良好机制和局面。</w:t>
      </w:r>
      <w:r w:rsidRPr="005272EB">
        <w:rPr>
          <w:rFonts w:asciiTheme="minorEastAsia" w:eastAsiaTheme="minorEastAsia" w:hAnsiTheme="minorEastAsia" w:hint="eastAsia"/>
          <w:sz w:val="28"/>
          <w:szCs w:val="28"/>
          <w:lang w:eastAsia="zh-CN"/>
        </w:rPr>
        <w:t>2021</w:t>
      </w:r>
      <w:r w:rsidRPr="005272EB">
        <w:rPr>
          <w:rFonts w:asciiTheme="minorEastAsia" w:eastAsiaTheme="minorEastAsia" w:hAnsiTheme="minorEastAsia" w:hint="eastAsia"/>
          <w:sz w:val="28"/>
          <w:szCs w:val="28"/>
          <w:lang w:eastAsia="zh-CN"/>
        </w:rPr>
        <w:t>年总行成立绿色金融和“碳中和”银行建设规划工作领导小组，董</w:t>
      </w:r>
      <w:r w:rsidRPr="005272EB">
        <w:rPr>
          <w:rFonts w:asciiTheme="minorEastAsia" w:eastAsiaTheme="minorEastAsia" w:hAnsiTheme="minorEastAsia" w:cs="仿宋_GB2312" w:hint="eastAsia"/>
          <w:sz w:val="28"/>
          <w:szCs w:val="28"/>
          <w:lang w:eastAsia="zh-CN"/>
        </w:rPr>
        <w:t>事长任组长，行长、副行长任副组长，各部室负责人为成员。领导小组下设办公室，日常工作由风险合规部牵头。并于</w:t>
      </w:r>
      <w:r w:rsidRPr="005272EB">
        <w:rPr>
          <w:rFonts w:asciiTheme="minorEastAsia" w:eastAsiaTheme="minorEastAsia" w:hAnsiTheme="minorEastAsia" w:cs="仿宋_GB2312" w:hint="eastAsia"/>
          <w:sz w:val="28"/>
          <w:szCs w:val="28"/>
          <w:lang w:eastAsia="zh-CN"/>
        </w:rPr>
        <w:t>2021</w:t>
      </w:r>
      <w:r w:rsidRPr="005272EB">
        <w:rPr>
          <w:rFonts w:asciiTheme="minorEastAsia" w:eastAsiaTheme="minorEastAsia" w:hAnsiTheme="minorEastAsia" w:cs="仿宋_GB2312" w:hint="eastAsia"/>
          <w:sz w:val="28"/>
          <w:szCs w:val="28"/>
          <w:lang w:eastAsia="zh-CN"/>
        </w:rPr>
        <w:t>年</w:t>
      </w:r>
      <w:r w:rsidRPr="005272EB">
        <w:rPr>
          <w:rFonts w:asciiTheme="minorEastAsia" w:eastAsiaTheme="minorEastAsia" w:hAnsiTheme="minorEastAsia" w:cs="仿宋_GB2312" w:hint="eastAsia"/>
          <w:sz w:val="28"/>
          <w:szCs w:val="28"/>
          <w:lang w:eastAsia="zh-CN"/>
        </w:rPr>
        <w:t>6</w:t>
      </w:r>
      <w:r w:rsidRPr="005272EB">
        <w:rPr>
          <w:rFonts w:asciiTheme="minorEastAsia" w:eastAsiaTheme="minorEastAsia" w:hAnsiTheme="minorEastAsia" w:cs="仿宋_GB2312" w:hint="eastAsia"/>
          <w:sz w:val="28"/>
          <w:szCs w:val="28"/>
          <w:lang w:eastAsia="zh-CN"/>
        </w:rPr>
        <w:t>月重新设立总行绿色金融管理部，更好地推进全行绿色金融各项工作</w:t>
      </w:r>
      <w:r w:rsidRPr="005272EB">
        <w:rPr>
          <w:rFonts w:asciiTheme="minorEastAsia" w:eastAsiaTheme="minorEastAsia" w:hAnsiTheme="minorEastAsia" w:cs="仿宋_GB2312" w:hint="eastAsia"/>
          <w:sz w:val="28"/>
          <w:szCs w:val="28"/>
          <w:lang w:eastAsia="zh-CN"/>
        </w:rPr>
        <w:lastRenderedPageBreak/>
        <w:t>的开展，</w:t>
      </w:r>
      <w:r w:rsidRPr="005272EB">
        <w:rPr>
          <w:rFonts w:asciiTheme="minorEastAsia" w:eastAsiaTheme="minorEastAsia" w:hAnsiTheme="minorEastAsia" w:cs="仿宋_GB2312" w:hint="eastAsia"/>
          <w:sz w:val="28"/>
          <w:szCs w:val="28"/>
          <w:lang w:eastAsia="zh-CN"/>
        </w:rPr>
        <w:t xml:space="preserve"> 2022</w:t>
      </w:r>
      <w:r w:rsidRPr="005272EB">
        <w:rPr>
          <w:rFonts w:asciiTheme="minorEastAsia" w:eastAsiaTheme="minorEastAsia" w:hAnsiTheme="minorEastAsia" w:cs="仿宋_GB2312" w:hint="eastAsia"/>
          <w:sz w:val="28"/>
          <w:szCs w:val="28"/>
          <w:lang w:eastAsia="zh-CN"/>
        </w:rPr>
        <w:t>年制定了</w:t>
      </w:r>
      <w:r w:rsidRPr="005272EB">
        <w:rPr>
          <w:rFonts w:asciiTheme="minorEastAsia" w:eastAsiaTheme="minorEastAsia" w:hAnsiTheme="minorEastAsia" w:cs="仿宋_GB2312" w:hint="eastAsia"/>
          <w:sz w:val="28"/>
          <w:szCs w:val="28"/>
          <w:lang w:val="zh-TW" w:eastAsia="zh-CN"/>
        </w:rPr>
        <w:t>“碳</w:t>
      </w:r>
      <w:r w:rsidRPr="005272EB">
        <w:rPr>
          <w:rFonts w:asciiTheme="minorEastAsia" w:eastAsiaTheme="minorEastAsia" w:hAnsiTheme="minorEastAsia" w:cs="仿宋_GB2312" w:hint="eastAsia"/>
          <w:sz w:val="28"/>
          <w:szCs w:val="28"/>
          <w:lang w:eastAsia="zh-CN"/>
        </w:rPr>
        <w:t>中和”</w:t>
      </w:r>
      <w:r w:rsidRPr="005272EB">
        <w:rPr>
          <w:rFonts w:asciiTheme="minorEastAsia" w:eastAsiaTheme="minorEastAsia" w:hAnsiTheme="minorEastAsia" w:cs="仿宋_GB2312" w:hint="eastAsia"/>
          <w:sz w:val="28"/>
          <w:szCs w:val="28"/>
          <w:lang w:eastAsia="zh-CN"/>
        </w:rPr>
        <w:t>银行建设的中长期规划路线图，</w:t>
      </w:r>
      <w:r w:rsidRPr="005272EB">
        <w:rPr>
          <w:rFonts w:asciiTheme="minorEastAsia" w:eastAsiaTheme="minorEastAsia" w:hAnsiTheme="minorEastAsia" w:cs="仿宋_GB2312" w:hint="eastAsia"/>
          <w:sz w:val="28"/>
          <w:szCs w:val="28"/>
          <w:lang w:eastAsia="zh-CN"/>
        </w:rPr>
        <w:t>2023</w:t>
      </w:r>
      <w:r w:rsidRPr="005272EB">
        <w:rPr>
          <w:rFonts w:asciiTheme="minorEastAsia" w:eastAsiaTheme="minorEastAsia" w:hAnsiTheme="minorEastAsia" w:cs="仿宋_GB2312" w:hint="eastAsia"/>
          <w:sz w:val="28"/>
          <w:szCs w:val="28"/>
          <w:lang w:eastAsia="zh-CN"/>
        </w:rPr>
        <w:t>年</w:t>
      </w:r>
      <w:r w:rsidRPr="005272EB">
        <w:rPr>
          <w:rFonts w:asciiTheme="minorEastAsia" w:eastAsiaTheme="minorEastAsia" w:hAnsiTheme="minorEastAsia" w:cs="仿宋_GB2312" w:hint="eastAsia"/>
          <w:sz w:val="28"/>
          <w:szCs w:val="28"/>
          <w:lang w:eastAsia="zh-CN"/>
        </w:rPr>
        <w:t>制定</w:t>
      </w:r>
      <w:r w:rsidRPr="005272EB">
        <w:rPr>
          <w:rFonts w:asciiTheme="minorEastAsia" w:eastAsiaTheme="minorEastAsia" w:hAnsiTheme="minorEastAsia" w:cs="仿宋_GB2312" w:hint="eastAsia"/>
          <w:sz w:val="28"/>
          <w:szCs w:val="28"/>
          <w:lang w:eastAsia="zh-CN"/>
        </w:rPr>
        <w:t>2023-2025</w:t>
      </w:r>
      <w:r w:rsidRPr="005272EB">
        <w:rPr>
          <w:rFonts w:asciiTheme="minorEastAsia" w:eastAsiaTheme="minorEastAsia" w:hAnsiTheme="minorEastAsia" w:cs="仿宋_GB2312" w:hint="eastAsia"/>
          <w:sz w:val="28"/>
          <w:szCs w:val="28"/>
          <w:lang w:eastAsia="zh-CN"/>
        </w:rPr>
        <w:t>年</w:t>
      </w:r>
      <w:r w:rsidRPr="005272EB">
        <w:rPr>
          <w:rFonts w:asciiTheme="minorEastAsia" w:eastAsiaTheme="minorEastAsia" w:hAnsiTheme="minorEastAsia" w:cs="仿宋_GB2312" w:hint="eastAsia"/>
          <w:sz w:val="28"/>
          <w:szCs w:val="28"/>
          <w:lang w:eastAsia="zh-CN"/>
        </w:rPr>
        <w:t>绿色金融三年发展规划。并</w:t>
      </w:r>
      <w:r w:rsidRPr="005272EB">
        <w:rPr>
          <w:rFonts w:asciiTheme="minorEastAsia" w:eastAsiaTheme="minorEastAsia" w:hAnsiTheme="minorEastAsia" w:cs="仿宋_GB2312" w:hint="eastAsia"/>
          <w:sz w:val="28"/>
          <w:szCs w:val="28"/>
          <w:lang w:eastAsia="zh-CN"/>
        </w:rPr>
        <w:t>按照规划实现各阶段目标，</w:t>
      </w:r>
    </w:p>
    <w:p w:rsidR="00CA5943" w:rsidRPr="005272EB" w:rsidRDefault="006369FD">
      <w:pPr>
        <w:autoSpaceDE w:val="0"/>
        <w:autoSpaceDN w:val="0"/>
        <w:adjustRightInd w:val="0"/>
        <w:spacing w:line="360" w:lineRule="auto"/>
        <w:rPr>
          <w:rFonts w:asciiTheme="minorEastAsia" w:eastAsiaTheme="minorEastAsia" w:hAnsiTheme="minorEastAsia" w:cs="楷体_GB2312"/>
          <w:b/>
          <w:bCs/>
          <w:sz w:val="28"/>
          <w:szCs w:val="28"/>
          <w:lang w:eastAsia="zh-CN"/>
        </w:rPr>
      </w:pPr>
      <w:bookmarkStart w:id="97" w:name="_Toc14527"/>
      <w:bookmarkStart w:id="98" w:name="_Toc23580"/>
      <w:r w:rsidRPr="005272EB">
        <w:rPr>
          <w:rFonts w:asciiTheme="minorEastAsia" w:eastAsiaTheme="minorEastAsia" w:hAnsiTheme="minorEastAsia" w:cs="楷体_GB2312" w:hint="eastAsia"/>
          <w:b/>
          <w:bCs/>
          <w:sz w:val="28"/>
          <w:szCs w:val="28"/>
          <w:lang w:eastAsia="zh-CN"/>
        </w:rPr>
        <w:t>4</w:t>
      </w:r>
      <w:r w:rsidRPr="005272EB">
        <w:rPr>
          <w:rFonts w:asciiTheme="minorEastAsia" w:eastAsiaTheme="minorEastAsia" w:hAnsiTheme="minorEastAsia" w:cs="楷体_GB2312" w:hint="eastAsia"/>
          <w:b/>
          <w:bCs/>
          <w:sz w:val="28"/>
          <w:szCs w:val="28"/>
          <w:lang w:eastAsia="zh-CN"/>
        </w:rPr>
        <w:t>、</w:t>
      </w:r>
      <w:r w:rsidRPr="005272EB">
        <w:rPr>
          <w:rFonts w:asciiTheme="minorEastAsia" w:eastAsiaTheme="minorEastAsia" w:hAnsiTheme="minorEastAsia" w:cs="楷体_GB2312" w:hint="eastAsia"/>
          <w:b/>
          <w:bCs/>
          <w:sz w:val="28"/>
          <w:szCs w:val="28"/>
          <w:lang w:eastAsia="zh-CN"/>
        </w:rPr>
        <w:t xml:space="preserve"> </w:t>
      </w:r>
      <w:bookmarkStart w:id="99" w:name="_Toc2896"/>
      <w:r w:rsidRPr="005272EB">
        <w:rPr>
          <w:rFonts w:asciiTheme="minorEastAsia" w:eastAsiaTheme="minorEastAsia" w:hAnsiTheme="minorEastAsia" w:cs="楷体_GB2312" w:hint="eastAsia"/>
          <w:b/>
          <w:bCs/>
          <w:sz w:val="28"/>
          <w:szCs w:val="28"/>
          <w:lang w:eastAsia="zh-CN"/>
        </w:rPr>
        <w:t>本行环境相关政策制度</w:t>
      </w:r>
      <w:bookmarkEnd w:id="97"/>
      <w:bookmarkEnd w:id="98"/>
      <w:bookmarkEnd w:id="99"/>
    </w:p>
    <w:p w:rsidR="00CA5943" w:rsidRPr="005272EB" w:rsidRDefault="006369FD">
      <w:pPr>
        <w:pStyle w:val="Af3"/>
        <w:spacing w:line="360" w:lineRule="auto"/>
        <w:ind w:firstLineChars="200" w:firstLine="560"/>
        <w:rPr>
          <w:rFonts w:asciiTheme="minorEastAsia" w:eastAsiaTheme="minorEastAsia" w:hAnsiTheme="minorEastAsia" w:cs="仿宋_GB2312"/>
          <w:color w:val="auto"/>
          <w:sz w:val="28"/>
          <w:szCs w:val="28"/>
          <w:highlight w:val="yellow"/>
          <w:lang w:val="zh-TW"/>
        </w:rPr>
      </w:pPr>
      <w:r w:rsidRPr="005272EB">
        <w:rPr>
          <w:rFonts w:asciiTheme="minorEastAsia" w:eastAsiaTheme="minorEastAsia" w:hAnsiTheme="minorEastAsia" w:cs="仿宋_GB2312" w:hint="eastAsia"/>
          <w:color w:val="auto"/>
          <w:sz w:val="28"/>
          <w:szCs w:val="28"/>
        </w:rPr>
        <w:t>近年来，本行逐年制订并发布《信贷投向指导意见》，指导全行合理把握信贷管理</w:t>
      </w:r>
      <w:r w:rsidRPr="005272EB">
        <w:rPr>
          <w:rFonts w:asciiTheme="minorEastAsia" w:eastAsiaTheme="minorEastAsia" w:hAnsiTheme="minorEastAsia" w:cs="仿宋_GB2312" w:hint="eastAsia"/>
          <w:color w:val="auto"/>
          <w:sz w:val="28"/>
          <w:szCs w:val="28"/>
          <w:lang w:val="zh-TW"/>
        </w:rPr>
        <w:t>，防范重点领域风险，践行绿色信贷基本原则，持续推进投融资结构绿色调整，积极开展绿色金融创新。</w:t>
      </w:r>
    </w:p>
    <w:p w:rsidR="00CA5943" w:rsidRPr="005272EB" w:rsidRDefault="006369FD">
      <w:pPr>
        <w:adjustRightInd w:val="0"/>
        <w:snapToGrid w:val="0"/>
        <w:spacing w:line="360" w:lineRule="auto"/>
        <w:ind w:firstLineChars="150" w:firstLine="420"/>
        <w:rPr>
          <w:rFonts w:asciiTheme="minorEastAsia" w:eastAsiaTheme="minorEastAsia" w:hAnsiTheme="minorEastAsia" w:cs="仿宋_GB2312"/>
          <w:sz w:val="28"/>
          <w:szCs w:val="28"/>
          <w:lang w:eastAsia="zh-CN"/>
        </w:rPr>
      </w:pPr>
      <w:r w:rsidRPr="005272EB">
        <w:rPr>
          <w:rFonts w:asciiTheme="minorEastAsia" w:eastAsiaTheme="minorEastAsia" w:hAnsiTheme="minorEastAsia" w:cs="仿宋_GB2312" w:hint="eastAsia"/>
          <w:sz w:val="28"/>
          <w:szCs w:val="28"/>
          <w:lang w:eastAsia="zh-CN"/>
        </w:rPr>
        <w:t>2017</w:t>
      </w:r>
      <w:r w:rsidRPr="005272EB">
        <w:rPr>
          <w:rFonts w:asciiTheme="minorEastAsia" w:eastAsiaTheme="minorEastAsia" w:hAnsiTheme="minorEastAsia" w:cs="仿宋_GB2312" w:hint="eastAsia"/>
          <w:sz w:val="28"/>
          <w:szCs w:val="28"/>
          <w:lang w:eastAsia="zh-CN"/>
        </w:rPr>
        <w:t>年，本行制订《长兴联合村镇银行绿色产业项目授信管理办法</w:t>
      </w:r>
      <w:r w:rsidRPr="005272EB">
        <w:rPr>
          <w:rFonts w:asciiTheme="minorEastAsia" w:eastAsiaTheme="minorEastAsia" w:hAnsiTheme="minorEastAsia" w:cs="仿宋_GB2312" w:hint="eastAsia"/>
          <w:kern w:val="2"/>
          <w:sz w:val="28"/>
          <w:szCs w:val="28"/>
          <w:u w:color="000000"/>
          <w:lang w:eastAsia="zh-CN"/>
        </w:rPr>
        <w:t>》（浙长村银</w:t>
      </w:r>
      <w:r w:rsidRPr="005272EB">
        <w:rPr>
          <w:rFonts w:asciiTheme="minorEastAsia" w:eastAsiaTheme="minorEastAsia" w:hAnsiTheme="minorEastAsia" w:cs="仿宋_GB2312" w:hint="eastAsia"/>
          <w:kern w:val="2"/>
          <w:sz w:val="28"/>
          <w:szCs w:val="28"/>
          <w:u w:color="000000"/>
          <w:lang w:eastAsia="zh-CN"/>
        </w:rPr>
        <w:t>[2017]171</w:t>
      </w:r>
      <w:r w:rsidRPr="005272EB">
        <w:rPr>
          <w:rFonts w:asciiTheme="minorEastAsia" w:eastAsiaTheme="minorEastAsia" w:hAnsiTheme="minorEastAsia" w:cs="仿宋_GB2312" w:hint="eastAsia"/>
          <w:kern w:val="2"/>
          <w:sz w:val="28"/>
          <w:szCs w:val="28"/>
          <w:u w:color="000000"/>
          <w:lang w:eastAsia="zh-CN"/>
        </w:rPr>
        <w:t>号）；</w:t>
      </w:r>
    </w:p>
    <w:p w:rsidR="00CA5943" w:rsidRPr="005272EB" w:rsidRDefault="006369FD">
      <w:pPr>
        <w:pStyle w:val="Af3"/>
        <w:spacing w:line="360" w:lineRule="auto"/>
        <w:ind w:firstLineChars="150" w:firstLine="420"/>
        <w:rPr>
          <w:rFonts w:asciiTheme="minorEastAsia" w:eastAsiaTheme="minorEastAsia" w:hAnsiTheme="minorEastAsia" w:cs="仿宋_GB2312"/>
          <w:color w:val="auto"/>
          <w:sz w:val="28"/>
          <w:szCs w:val="28"/>
        </w:rPr>
      </w:pPr>
      <w:r w:rsidRPr="005272EB">
        <w:rPr>
          <w:rFonts w:asciiTheme="minorEastAsia" w:eastAsiaTheme="minorEastAsia" w:hAnsiTheme="minorEastAsia" w:cs="仿宋_GB2312" w:hint="eastAsia"/>
          <w:color w:val="auto"/>
          <w:sz w:val="28"/>
          <w:szCs w:val="28"/>
        </w:rPr>
        <w:t>2018</w:t>
      </w:r>
      <w:r w:rsidRPr="005272EB">
        <w:rPr>
          <w:rFonts w:asciiTheme="minorEastAsia" w:eastAsiaTheme="minorEastAsia" w:hAnsiTheme="minorEastAsia" w:cs="仿宋_GB2312" w:hint="eastAsia"/>
          <w:color w:val="auto"/>
          <w:sz w:val="28"/>
          <w:szCs w:val="28"/>
        </w:rPr>
        <w:t>年，本行制订《关于明确绿色信贷统计工作的通知》（浙长村银</w:t>
      </w:r>
      <w:r w:rsidRPr="005272EB">
        <w:rPr>
          <w:rFonts w:asciiTheme="minorEastAsia" w:eastAsiaTheme="minorEastAsia" w:hAnsiTheme="minorEastAsia" w:cs="仿宋_GB2312" w:hint="eastAsia"/>
          <w:color w:val="auto"/>
          <w:sz w:val="28"/>
          <w:szCs w:val="28"/>
        </w:rPr>
        <w:t>[2018]31</w:t>
      </w:r>
      <w:r w:rsidRPr="005272EB">
        <w:rPr>
          <w:rFonts w:asciiTheme="minorEastAsia" w:eastAsiaTheme="minorEastAsia" w:hAnsiTheme="minorEastAsia" w:cs="仿宋_GB2312" w:hint="eastAsia"/>
          <w:color w:val="auto"/>
          <w:sz w:val="28"/>
          <w:szCs w:val="28"/>
        </w:rPr>
        <w:t>号）；</w:t>
      </w:r>
    </w:p>
    <w:p w:rsidR="00CA5943" w:rsidRPr="005272EB" w:rsidRDefault="006369FD">
      <w:pPr>
        <w:pStyle w:val="Af3"/>
        <w:spacing w:line="360" w:lineRule="auto"/>
        <w:ind w:firstLineChars="150" w:firstLine="420"/>
        <w:rPr>
          <w:rFonts w:asciiTheme="minorEastAsia" w:eastAsiaTheme="minorEastAsia" w:hAnsiTheme="minorEastAsia" w:cs="仿宋_GB2312"/>
          <w:color w:val="auto"/>
          <w:sz w:val="28"/>
          <w:szCs w:val="28"/>
        </w:rPr>
      </w:pPr>
      <w:r w:rsidRPr="005272EB">
        <w:rPr>
          <w:rFonts w:asciiTheme="minorEastAsia" w:eastAsiaTheme="minorEastAsia" w:hAnsiTheme="minorEastAsia" w:cs="仿宋_GB2312" w:hint="eastAsia"/>
          <w:color w:val="auto"/>
          <w:sz w:val="28"/>
          <w:szCs w:val="28"/>
        </w:rPr>
        <w:t>2021</w:t>
      </w:r>
      <w:r w:rsidRPr="005272EB">
        <w:rPr>
          <w:rFonts w:asciiTheme="minorEastAsia" w:eastAsiaTheme="minorEastAsia" w:hAnsiTheme="minorEastAsia" w:cs="仿宋_GB2312" w:hint="eastAsia"/>
          <w:color w:val="auto"/>
          <w:sz w:val="28"/>
          <w:szCs w:val="28"/>
        </w:rPr>
        <w:t>年，本行重新制订《关于设立绿色金融管理部的通知》（浙长村银</w:t>
      </w:r>
      <w:r w:rsidRPr="005272EB">
        <w:rPr>
          <w:rFonts w:asciiTheme="minorEastAsia" w:eastAsiaTheme="minorEastAsia" w:hAnsiTheme="minorEastAsia" w:cs="仿宋_GB2312" w:hint="eastAsia"/>
          <w:color w:val="auto"/>
          <w:sz w:val="28"/>
          <w:szCs w:val="28"/>
        </w:rPr>
        <w:t>[2021]175</w:t>
      </w:r>
      <w:r w:rsidRPr="005272EB">
        <w:rPr>
          <w:rFonts w:asciiTheme="minorEastAsia" w:eastAsiaTheme="minorEastAsia" w:hAnsiTheme="minorEastAsia" w:cs="仿宋_GB2312" w:hint="eastAsia"/>
          <w:color w:val="auto"/>
          <w:sz w:val="28"/>
          <w:szCs w:val="28"/>
        </w:rPr>
        <w:t>号）；</w:t>
      </w:r>
    </w:p>
    <w:p w:rsidR="00CA5943" w:rsidRPr="005272EB" w:rsidRDefault="006369FD">
      <w:pPr>
        <w:pStyle w:val="Af3"/>
        <w:spacing w:line="360" w:lineRule="auto"/>
        <w:ind w:firstLineChars="150" w:firstLine="420"/>
        <w:rPr>
          <w:rFonts w:asciiTheme="minorEastAsia" w:eastAsiaTheme="minorEastAsia" w:hAnsiTheme="minorEastAsia" w:cs="仿宋_GB2312"/>
          <w:color w:val="auto"/>
          <w:sz w:val="28"/>
          <w:szCs w:val="28"/>
        </w:rPr>
      </w:pPr>
      <w:r w:rsidRPr="005272EB">
        <w:rPr>
          <w:rFonts w:asciiTheme="minorEastAsia" w:eastAsiaTheme="minorEastAsia" w:hAnsiTheme="minorEastAsia" w:cs="仿宋_GB2312" w:hint="eastAsia"/>
          <w:color w:val="auto"/>
          <w:sz w:val="28"/>
          <w:szCs w:val="28"/>
        </w:rPr>
        <w:t>2021</w:t>
      </w:r>
      <w:r w:rsidRPr="005272EB">
        <w:rPr>
          <w:rFonts w:asciiTheme="minorEastAsia" w:eastAsiaTheme="minorEastAsia" w:hAnsiTheme="minorEastAsia" w:cs="仿宋_GB2312" w:hint="eastAsia"/>
          <w:color w:val="auto"/>
          <w:sz w:val="28"/>
          <w:szCs w:val="28"/>
        </w:rPr>
        <w:t>年，本行制订《浙江长兴联合村镇银行股份有限公司“碳效贷”贷款管理暂行办法》（长兴联银〔</w:t>
      </w:r>
      <w:r w:rsidRPr="005272EB">
        <w:rPr>
          <w:rFonts w:asciiTheme="minorEastAsia" w:eastAsiaTheme="minorEastAsia" w:hAnsiTheme="minorEastAsia" w:cs="仿宋_GB2312" w:hint="eastAsia"/>
          <w:color w:val="auto"/>
          <w:sz w:val="28"/>
          <w:szCs w:val="28"/>
        </w:rPr>
        <w:t>2021</w:t>
      </w:r>
      <w:r w:rsidRPr="005272EB">
        <w:rPr>
          <w:rFonts w:asciiTheme="minorEastAsia" w:eastAsiaTheme="minorEastAsia" w:hAnsiTheme="minorEastAsia" w:cs="仿宋_GB2312" w:hint="eastAsia"/>
          <w:color w:val="auto"/>
          <w:sz w:val="28"/>
          <w:szCs w:val="28"/>
        </w:rPr>
        <w:t>〕</w:t>
      </w:r>
      <w:r w:rsidRPr="005272EB">
        <w:rPr>
          <w:rFonts w:asciiTheme="minorEastAsia" w:eastAsiaTheme="minorEastAsia" w:hAnsiTheme="minorEastAsia" w:cs="仿宋_GB2312" w:hint="eastAsia"/>
          <w:color w:val="auto"/>
          <w:sz w:val="28"/>
          <w:szCs w:val="28"/>
        </w:rPr>
        <w:t>287</w:t>
      </w:r>
      <w:r w:rsidRPr="005272EB">
        <w:rPr>
          <w:rFonts w:asciiTheme="minorEastAsia" w:eastAsiaTheme="minorEastAsia" w:hAnsiTheme="minorEastAsia" w:cs="仿宋_GB2312" w:hint="eastAsia"/>
          <w:color w:val="auto"/>
          <w:sz w:val="28"/>
          <w:szCs w:val="28"/>
        </w:rPr>
        <w:t>号）</w:t>
      </w:r>
    </w:p>
    <w:p w:rsidR="00CA5943" w:rsidRPr="005272EB" w:rsidRDefault="006369FD">
      <w:pPr>
        <w:spacing w:line="360" w:lineRule="auto"/>
        <w:ind w:firstLineChars="150" w:firstLine="420"/>
        <w:jc w:val="both"/>
        <w:rPr>
          <w:rFonts w:asciiTheme="minorEastAsia" w:eastAsiaTheme="minorEastAsia" w:hAnsiTheme="minorEastAsia" w:cs="仿宋_GB2312"/>
          <w:kern w:val="2"/>
          <w:sz w:val="28"/>
          <w:szCs w:val="28"/>
          <w:u w:color="000000"/>
          <w:lang w:eastAsia="zh-CN"/>
        </w:rPr>
      </w:pPr>
      <w:r w:rsidRPr="005272EB">
        <w:rPr>
          <w:rFonts w:asciiTheme="minorEastAsia" w:eastAsiaTheme="minorEastAsia" w:hAnsiTheme="minorEastAsia" w:cs="仿宋_GB2312" w:hint="eastAsia"/>
          <w:kern w:val="2"/>
          <w:sz w:val="28"/>
          <w:szCs w:val="28"/>
          <w:u w:color="000000"/>
          <w:lang w:eastAsia="zh-CN"/>
        </w:rPr>
        <w:t>2022</w:t>
      </w:r>
      <w:r w:rsidRPr="005272EB">
        <w:rPr>
          <w:rFonts w:asciiTheme="minorEastAsia" w:eastAsiaTheme="minorEastAsia" w:hAnsiTheme="minorEastAsia" w:cs="仿宋_GB2312" w:hint="eastAsia"/>
          <w:kern w:val="2"/>
          <w:sz w:val="28"/>
          <w:szCs w:val="28"/>
          <w:u w:color="000000"/>
          <w:lang w:eastAsia="zh-CN"/>
        </w:rPr>
        <w:t>年，本行制订《长兴联合村镇行“碳中和”银行建设的中长期规划路线图》（长兴联银〔</w:t>
      </w:r>
      <w:r w:rsidRPr="005272EB">
        <w:rPr>
          <w:rFonts w:asciiTheme="minorEastAsia" w:eastAsiaTheme="minorEastAsia" w:hAnsiTheme="minorEastAsia" w:cs="仿宋_GB2312" w:hint="eastAsia"/>
          <w:kern w:val="2"/>
          <w:sz w:val="28"/>
          <w:szCs w:val="28"/>
          <w:u w:color="000000"/>
          <w:lang w:eastAsia="zh-CN"/>
        </w:rPr>
        <w:t>2022</w:t>
      </w:r>
      <w:r w:rsidRPr="005272EB">
        <w:rPr>
          <w:rFonts w:asciiTheme="minorEastAsia" w:eastAsiaTheme="minorEastAsia" w:hAnsiTheme="minorEastAsia" w:cs="仿宋_GB2312" w:hint="eastAsia"/>
          <w:kern w:val="2"/>
          <w:sz w:val="28"/>
          <w:szCs w:val="28"/>
          <w:u w:color="000000"/>
          <w:lang w:eastAsia="zh-CN"/>
        </w:rPr>
        <w:t>〕</w:t>
      </w:r>
      <w:r w:rsidRPr="005272EB">
        <w:rPr>
          <w:rFonts w:asciiTheme="minorEastAsia" w:eastAsiaTheme="minorEastAsia" w:hAnsiTheme="minorEastAsia" w:cs="仿宋_GB2312" w:hint="eastAsia"/>
          <w:kern w:val="2"/>
          <w:sz w:val="28"/>
          <w:szCs w:val="28"/>
          <w:u w:color="000000"/>
          <w:lang w:eastAsia="zh-CN"/>
        </w:rPr>
        <w:t>183</w:t>
      </w:r>
      <w:r w:rsidRPr="005272EB">
        <w:rPr>
          <w:rFonts w:asciiTheme="minorEastAsia" w:eastAsiaTheme="minorEastAsia" w:hAnsiTheme="minorEastAsia" w:cs="仿宋_GB2312" w:hint="eastAsia"/>
          <w:kern w:val="2"/>
          <w:sz w:val="28"/>
          <w:szCs w:val="28"/>
          <w:u w:color="000000"/>
          <w:lang w:eastAsia="zh-CN"/>
        </w:rPr>
        <w:t>号）；</w:t>
      </w:r>
    </w:p>
    <w:p w:rsidR="00CA5943" w:rsidRPr="005272EB" w:rsidRDefault="006369FD">
      <w:pPr>
        <w:pStyle w:val="Af3"/>
        <w:spacing w:line="360" w:lineRule="auto"/>
        <w:ind w:firstLineChars="200" w:firstLine="560"/>
        <w:rPr>
          <w:rFonts w:asciiTheme="minorEastAsia" w:eastAsiaTheme="minorEastAsia" w:hAnsiTheme="minorEastAsia" w:cs="仿宋_GB2312"/>
          <w:color w:val="auto"/>
          <w:sz w:val="28"/>
          <w:szCs w:val="28"/>
        </w:rPr>
      </w:pPr>
      <w:r w:rsidRPr="005272EB">
        <w:rPr>
          <w:rFonts w:asciiTheme="minorEastAsia" w:eastAsiaTheme="minorEastAsia" w:hAnsiTheme="minorEastAsia" w:cs="仿宋_GB2312" w:hint="eastAsia"/>
          <w:color w:val="auto"/>
          <w:sz w:val="28"/>
          <w:szCs w:val="28"/>
        </w:rPr>
        <w:t>2023</w:t>
      </w:r>
      <w:r w:rsidRPr="005272EB">
        <w:rPr>
          <w:rFonts w:asciiTheme="minorEastAsia" w:eastAsiaTheme="minorEastAsia" w:hAnsiTheme="minorEastAsia" w:cs="仿宋_GB2312" w:hint="eastAsia"/>
          <w:color w:val="auto"/>
          <w:sz w:val="28"/>
          <w:szCs w:val="28"/>
        </w:rPr>
        <w:t>年，本行制订《长兴联合村镇银行贷款利率定价管理办法》（长兴联银〔</w:t>
      </w:r>
      <w:r w:rsidRPr="005272EB">
        <w:rPr>
          <w:rFonts w:asciiTheme="minorEastAsia" w:eastAsiaTheme="minorEastAsia" w:hAnsiTheme="minorEastAsia" w:cs="仿宋_GB2312" w:hint="eastAsia"/>
          <w:color w:val="auto"/>
          <w:sz w:val="28"/>
          <w:szCs w:val="28"/>
        </w:rPr>
        <w:t>2023</w:t>
      </w:r>
      <w:r w:rsidRPr="005272EB">
        <w:rPr>
          <w:rFonts w:asciiTheme="minorEastAsia" w:eastAsiaTheme="minorEastAsia" w:hAnsiTheme="minorEastAsia" w:cs="仿宋_GB2312" w:hint="eastAsia"/>
          <w:color w:val="auto"/>
          <w:sz w:val="28"/>
          <w:szCs w:val="28"/>
        </w:rPr>
        <w:t>〕</w:t>
      </w:r>
      <w:r w:rsidRPr="005272EB">
        <w:rPr>
          <w:rFonts w:asciiTheme="minorEastAsia" w:eastAsiaTheme="minorEastAsia" w:hAnsiTheme="minorEastAsia" w:cs="仿宋_GB2312" w:hint="eastAsia"/>
          <w:color w:val="auto"/>
          <w:sz w:val="28"/>
          <w:szCs w:val="28"/>
        </w:rPr>
        <w:t>082</w:t>
      </w:r>
      <w:r w:rsidRPr="005272EB">
        <w:rPr>
          <w:rFonts w:asciiTheme="minorEastAsia" w:eastAsiaTheme="minorEastAsia" w:hAnsiTheme="minorEastAsia" w:cs="仿宋_GB2312" w:hint="eastAsia"/>
          <w:color w:val="auto"/>
          <w:sz w:val="28"/>
          <w:szCs w:val="28"/>
        </w:rPr>
        <w:t>号）；</w:t>
      </w:r>
    </w:p>
    <w:p w:rsidR="00CA5943" w:rsidRPr="005272EB" w:rsidRDefault="006369FD">
      <w:pPr>
        <w:pStyle w:val="Af3"/>
        <w:spacing w:line="360" w:lineRule="auto"/>
        <w:ind w:firstLineChars="200" w:firstLine="560"/>
        <w:rPr>
          <w:rFonts w:asciiTheme="minorEastAsia" w:eastAsiaTheme="minorEastAsia" w:hAnsiTheme="minorEastAsia" w:cs="仿宋_GB2312"/>
          <w:color w:val="auto"/>
          <w:sz w:val="28"/>
          <w:szCs w:val="28"/>
        </w:rPr>
      </w:pPr>
      <w:r w:rsidRPr="005272EB">
        <w:rPr>
          <w:rFonts w:asciiTheme="minorEastAsia" w:eastAsiaTheme="minorEastAsia" w:hAnsiTheme="minorEastAsia" w:cs="仿宋_GB2312" w:hint="eastAsia"/>
          <w:color w:val="auto"/>
          <w:sz w:val="28"/>
          <w:szCs w:val="28"/>
        </w:rPr>
        <w:t>2023</w:t>
      </w:r>
      <w:r w:rsidRPr="005272EB">
        <w:rPr>
          <w:rFonts w:asciiTheme="minorEastAsia" w:eastAsiaTheme="minorEastAsia" w:hAnsiTheme="minorEastAsia" w:cs="仿宋_GB2312" w:hint="eastAsia"/>
          <w:color w:val="auto"/>
          <w:sz w:val="28"/>
          <w:szCs w:val="28"/>
        </w:rPr>
        <w:t>年，本行制订《浙江长兴联合村镇银行股份有限公司绿色金融三年发展规划》（长兴联银〔</w:t>
      </w:r>
      <w:r w:rsidRPr="005272EB">
        <w:rPr>
          <w:rFonts w:asciiTheme="minorEastAsia" w:eastAsiaTheme="minorEastAsia" w:hAnsiTheme="minorEastAsia" w:cs="仿宋_GB2312" w:hint="eastAsia"/>
          <w:color w:val="auto"/>
          <w:sz w:val="28"/>
          <w:szCs w:val="28"/>
        </w:rPr>
        <w:t>2023</w:t>
      </w:r>
      <w:r w:rsidRPr="005272EB">
        <w:rPr>
          <w:rFonts w:asciiTheme="minorEastAsia" w:eastAsiaTheme="minorEastAsia" w:hAnsiTheme="minorEastAsia" w:cs="仿宋_GB2312" w:hint="eastAsia"/>
          <w:color w:val="auto"/>
          <w:sz w:val="28"/>
          <w:szCs w:val="28"/>
        </w:rPr>
        <w:t>〕</w:t>
      </w:r>
      <w:r w:rsidRPr="005272EB">
        <w:rPr>
          <w:rFonts w:asciiTheme="minorEastAsia" w:eastAsiaTheme="minorEastAsia" w:hAnsiTheme="minorEastAsia" w:cs="仿宋_GB2312" w:hint="eastAsia"/>
          <w:color w:val="auto"/>
          <w:sz w:val="28"/>
          <w:szCs w:val="28"/>
        </w:rPr>
        <w:t>003</w:t>
      </w:r>
      <w:r w:rsidRPr="005272EB">
        <w:rPr>
          <w:rFonts w:asciiTheme="minorEastAsia" w:eastAsiaTheme="minorEastAsia" w:hAnsiTheme="minorEastAsia" w:cs="仿宋_GB2312" w:hint="eastAsia"/>
          <w:color w:val="auto"/>
          <w:sz w:val="28"/>
          <w:szCs w:val="28"/>
        </w:rPr>
        <w:t>号）；</w:t>
      </w:r>
    </w:p>
    <w:p w:rsidR="00CA5943" w:rsidRPr="005272EB" w:rsidRDefault="006369FD">
      <w:pPr>
        <w:pStyle w:val="Af3"/>
        <w:spacing w:line="360" w:lineRule="auto"/>
        <w:ind w:firstLineChars="200" w:firstLine="560"/>
        <w:rPr>
          <w:rFonts w:asciiTheme="minorEastAsia" w:eastAsiaTheme="minorEastAsia" w:hAnsiTheme="minorEastAsia" w:cs="仿宋_GB2312"/>
          <w:color w:val="auto"/>
          <w:sz w:val="28"/>
          <w:szCs w:val="28"/>
        </w:rPr>
      </w:pPr>
      <w:r w:rsidRPr="005272EB">
        <w:rPr>
          <w:rFonts w:asciiTheme="minorEastAsia" w:eastAsiaTheme="minorEastAsia" w:hAnsiTheme="minorEastAsia" w:cs="仿宋_GB2312" w:hint="eastAsia"/>
          <w:color w:val="auto"/>
          <w:sz w:val="28"/>
          <w:szCs w:val="28"/>
        </w:rPr>
        <w:lastRenderedPageBreak/>
        <w:t>2023</w:t>
      </w:r>
      <w:r w:rsidRPr="005272EB">
        <w:rPr>
          <w:rFonts w:asciiTheme="minorEastAsia" w:eastAsiaTheme="minorEastAsia" w:hAnsiTheme="minorEastAsia" w:cs="仿宋_GB2312" w:hint="eastAsia"/>
          <w:color w:val="auto"/>
          <w:sz w:val="28"/>
          <w:szCs w:val="28"/>
        </w:rPr>
        <w:t>年，本行制订《长兴联合村镇银行</w:t>
      </w:r>
      <w:r w:rsidRPr="005272EB">
        <w:rPr>
          <w:rFonts w:asciiTheme="minorEastAsia" w:eastAsiaTheme="minorEastAsia" w:hAnsiTheme="minorEastAsia" w:cs="仿宋_GB2312" w:hint="eastAsia"/>
          <w:color w:val="auto"/>
          <w:sz w:val="28"/>
          <w:szCs w:val="28"/>
        </w:rPr>
        <w:t>2023</w:t>
      </w:r>
      <w:r w:rsidRPr="005272EB">
        <w:rPr>
          <w:rFonts w:asciiTheme="minorEastAsia" w:eastAsiaTheme="minorEastAsia" w:hAnsiTheme="minorEastAsia" w:cs="仿宋_GB2312" w:hint="eastAsia"/>
          <w:color w:val="auto"/>
          <w:sz w:val="28"/>
          <w:szCs w:val="28"/>
        </w:rPr>
        <w:t>年信贷投向指导意见》（长兴联银〔</w:t>
      </w:r>
      <w:r w:rsidRPr="005272EB">
        <w:rPr>
          <w:rFonts w:asciiTheme="minorEastAsia" w:eastAsiaTheme="minorEastAsia" w:hAnsiTheme="minorEastAsia" w:cs="仿宋_GB2312" w:hint="eastAsia"/>
          <w:color w:val="auto"/>
          <w:sz w:val="28"/>
          <w:szCs w:val="28"/>
        </w:rPr>
        <w:t>2023</w:t>
      </w:r>
      <w:r w:rsidRPr="005272EB">
        <w:rPr>
          <w:rFonts w:asciiTheme="minorEastAsia" w:eastAsiaTheme="minorEastAsia" w:hAnsiTheme="minorEastAsia" w:cs="仿宋_GB2312" w:hint="eastAsia"/>
          <w:color w:val="auto"/>
          <w:sz w:val="28"/>
          <w:szCs w:val="28"/>
        </w:rPr>
        <w:t>〕</w:t>
      </w:r>
      <w:r w:rsidRPr="005272EB">
        <w:rPr>
          <w:rFonts w:asciiTheme="minorEastAsia" w:eastAsiaTheme="minorEastAsia" w:hAnsiTheme="minorEastAsia" w:cs="仿宋_GB2312" w:hint="eastAsia"/>
          <w:color w:val="auto"/>
          <w:sz w:val="28"/>
          <w:szCs w:val="28"/>
        </w:rPr>
        <w:t>052</w:t>
      </w:r>
      <w:r w:rsidRPr="005272EB">
        <w:rPr>
          <w:rFonts w:asciiTheme="minorEastAsia" w:eastAsiaTheme="minorEastAsia" w:hAnsiTheme="minorEastAsia" w:cs="仿宋_GB2312" w:hint="eastAsia"/>
          <w:color w:val="auto"/>
          <w:sz w:val="28"/>
          <w:szCs w:val="28"/>
        </w:rPr>
        <w:t>号）</w:t>
      </w:r>
    </w:p>
    <w:p w:rsidR="00CA5943" w:rsidRPr="005272EB" w:rsidRDefault="006369FD">
      <w:pPr>
        <w:pStyle w:val="Af3"/>
        <w:tabs>
          <w:tab w:val="left" w:pos="949"/>
        </w:tabs>
        <w:spacing w:line="360" w:lineRule="auto"/>
        <w:jc w:val="center"/>
        <w:rPr>
          <w:rFonts w:asciiTheme="minorEastAsia" w:eastAsiaTheme="minorEastAsia" w:hAnsiTheme="minorEastAsia" w:cs="仿宋_GB2312"/>
          <w:color w:val="auto"/>
          <w:sz w:val="28"/>
          <w:szCs w:val="28"/>
          <w:lang w:val="zh-TW"/>
        </w:rPr>
      </w:pPr>
      <w:r w:rsidRPr="005272EB">
        <w:rPr>
          <w:rFonts w:asciiTheme="minorEastAsia" w:eastAsiaTheme="minorEastAsia" w:hAnsiTheme="minorEastAsia" w:cs="仿宋_GB2312" w:hint="eastAsia"/>
          <w:color w:val="auto"/>
          <w:sz w:val="28"/>
          <w:szCs w:val="28"/>
          <w:lang w:val="zh-TW" w:eastAsia="zh-TW"/>
        </w:rPr>
        <w:t>表</w:t>
      </w:r>
      <w:r w:rsidRPr="005272EB">
        <w:rPr>
          <w:rFonts w:asciiTheme="minorEastAsia" w:eastAsiaTheme="minorEastAsia" w:hAnsiTheme="minorEastAsia" w:cs="仿宋_GB2312" w:hint="eastAsia"/>
          <w:color w:val="auto"/>
          <w:sz w:val="28"/>
          <w:szCs w:val="28"/>
        </w:rPr>
        <w:t xml:space="preserve">1. </w:t>
      </w:r>
      <w:r w:rsidRPr="005272EB">
        <w:rPr>
          <w:rFonts w:asciiTheme="minorEastAsia" w:eastAsiaTheme="minorEastAsia" w:hAnsiTheme="minorEastAsia" w:cs="仿宋_GB2312" w:hint="eastAsia"/>
          <w:color w:val="auto"/>
          <w:sz w:val="28"/>
          <w:szCs w:val="28"/>
          <w:lang w:val="zh-TW"/>
        </w:rPr>
        <w:t>银行机构环境政策制度情况表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843"/>
        <w:gridCol w:w="1275"/>
        <w:gridCol w:w="3544"/>
        <w:gridCol w:w="567"/>
      </w:tblGrid>
      <w:tr w:rsidR="00CA5943" w:rsidRPr="005272EB">
        <w:tc>
          <w:tcPr>
            <w:tcW w:w="2552" w:type="dxa"/>
          </w:tcPr>
          <w:p w:rsidR="00CA5943" w:rsidRPr="005272EB" w:rsidRDefault="006369FD">
            <w:pPr>
              <w:pStyle w:val="Af3"/>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文件名称</w:t>
            </w:r>
          </w:p>
        </w:tc>
        <w:tc>
          <w:tcPr>
            <w:tcW w:w="1843" w:type="dxa"/>
          </w:tcPr>
          <w:p w:rsidR="00CA5943" w:rsidRPr="005272EB" w:rsidRDefault="006369FD">
            <w:pPr>
              <w:pStyle w:val="Af3"/>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发文文号</w:t>
            </w:r>
          </w:p>
        </w:tc>
        <w:tc>
          <w:tcPr>
            <w:tcW w:w="1275" w:type="dxa"/>
          </w:tcPr>
          <w:p w:rsidR="00CA5943" w:rsidRPr="005272EB" w:rsidRDefault="006369FD">
            <w:pPr>
              <w:pStyle w:val="Af3"/>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发布机构</w:t>
            </w:r>
          </w:p>
        </w:tc>
        <w:tc>
          <w:tcPr>
            <w:tcW w:w="3544" w:type="dxa"/>
          </w:tcPr>
          <w:p w:rsidR="00CA5943" w:rsidRPr="005272EB" w:rsidRDefault="006369FD">
            <w:pPr>
              <w:pStyle w:val="Af3"/>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文件主要内容</w:t>
            </w:r>
          </w:p>
        </w:tc>
        <w:tc>
          <w:tcPr>
            <w:tcW w:w="567" w:type="dxa"/>
          </w:tcPr>
          <w:p w:rsidR="00CA5943" w:rsidRPr="005272EB" w:rsidRDefault="006369FD">
            <w:pPr>
              <w:pStyle w:val="Af3"/>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备注</w:t>
            </w:r>
          </w:p>
        </w:tc>
      </w:tr>
      <w:tr w:rsidR="00CA5943" w:rsidRPr="005272EB">
        <w:trPr>
          <w:trHeight w:val="571"/>
        </w:trPr>
        <w:tc>
          <w:tcPr>
            <w:tcW w:w="2552"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长兴联合村镇银行</w:t>
            </w:r>
            <w:r w:rsidRPr="005272EB">
              <w:rPr>
                <w:rFonts w:asciiTheme="minorEastAsia" w:eastAsiaTheme="minorEastAsia" w:hAnsiTheme="minorEastAsia" w:cs="仿宋_GB2312" w:hint="eastAsia"/>
                <w:color w:val="auto"/>
                <w:sz w:val="24"/>
                <w:szCs w:val="24"/>
                <w:lang w:val="zh-TW"/>
              </w:rPr>
              <w:t>2023</w:t>
            </w:r>
            <w:r w:rsidRPr="005272EB">
              <w:rPr>
                <w:rFonts w:asciiTheme="minorEastAsia" w:eastAsiaTheme="minorEastAsia" w:hAnsiTheme="minorEastAsia" w:cs="仿宋_GB2312" w:hint="eastAsia"/>
                <w:color w:val="auto"/>
                <w:sz w:val="24"/>
                <w:szCs w:val="24"/>
                <w:lang w:val="zh-TW"/>
              </w:rPr>
              <w:t>年信贷投向指导意见</w:t>
            </w:r>
          </w:p>
        </w:tc>
        <w:tc>
          <w:tcPr>
            <w:tcW w:w="1843"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长兴联银〔</w:t>
            </w:r>
            <w:r w:rsidRPr="005272EB">
              <w:rPr>
                <w:rFonts w:asciiTheme="minorEastAsia" w:eastAsiaTheme="minorEastAsia" w:hAnsiTheme="minorEastAsia" w:cs="仿宋_GB2312" w:hint="eastAsia"/>
                <w:color w:val="auto"/>
                <w:sz w:val="24"/>
                <w:szCs w:val="24"/>
                <w:lang w:val="zh-TW"/>
              </w:rPr>
              <w:t>2023</w:t>
            </w:r>
            <w:r w:rsidRPr="005272EB">
              <w:rPr>
                <w:rFonts w:asciiTheme="minorEastAsia" w:eastAsiaTheme="minorEastAsia" w:hAnsiTheme="minorEastAsia" w:cs="仿宋_GB2312" w:hint="eastAsia"/>
                <w:color w:val="auto"/>
                <w:sz w:val="24"/>
                <w:szCs w:val="24"/>
                <w:lang w:val="zh-TW"/>
              </w:rPr>
              <w:t>〕</w:t>
            </w:r>
            <w:r w:rsidRPr="005272EB">
              <w:rPr>
                <w:rFonts w:asciiTheme="minorEastAsia" w:eastAsiaTheme="minorEastAsia" w:hAnsiTheme="minorEastAsia" w:cs="仿宋_GB2312" w:hint="eastAsia"/>
                <w:color w:val="auto"/>
                <w:sz w:val="24"/>
                <w:szCs w:val="24"/>
                <w:lang w:val="zh-TW"/>
              </w:rPr>
              <w:t>52</w:t>
            </w:r>
            <w:r w:rsidRPr="005272EB">
              <w:rPr>
                <w:rFonts w:asciiTheme="minorEastAsia" w:eastAsiaTheme="minorEastAsia" w:hAnsiTheme="minorEastAsia" w:cs="仿宋_GB2312" w:hint="eastAsia"/>
                <w:color w:val="auto"/>
                <w:sz w:val="24"/>
                <w:szCs w:val="24"/>
                <w:lang w:val="zh-TW"/>
              </w:rPr>
              <w:t>号</w:t>
            </w:r>
          </w:p>
        </w:tc>
        <w:tc>
          <w:tcPr>
            <w:tcW w:w="1275"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各行业的信贷政策及指导意见</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r w:rsidR="00CA5943" w:rsidRPr="005272EB">
        <w:tc>
          <w:tcPr>
            <w:tcW w:w="2552" w:type="dxa"/>
          </w:tcPr>
          <w:p w:rsidR="00CA5943" w:rsidRPr="005272EB" w:rsidRDefault="006369FD">
            <w:pPr>
              <w:adjustRightInd w:val="0"/>
              <w:snapToGrid w:val="0"/>
              <w:spacing w:line="360" w:lineRule="auto"/>
              <w:jc w:val="center"/>
              <w:rPr>
                <w:rFonts w:asciiTheme="minorEastAsia" w:eastAsiaTheme="minorEastAsia" w:hAnsiTheme="minorEastAsia" w:cs="仿宋_GB2312"/>
                <w:kern w:val="2"/>
                <w:u w:color="000000"/>
                <w:lang w:val="zh-TW" w:eastAsia="zh-CN"/>
              </w:rPr>
            </w:pPr>
            <w:r w:rsidRPr="005272EB">
              <w:rPr>
                <w:rFonts w:asciiTheme="minorEastAsia" w:eastAsiaTheme="minorEastAsia" w:hAnsiTheme="minorEastAsia" w:cs="仿宋_GB2312" w:hint="eastAsia"/>
                <w:kern w:val="2"/>
                <w:u w:color="000000"/>
                <w:lang w:val="zh-TW" w:eastAsia="zh-CN"/>
              </w:rPr>
              <w:t>长兴联合村镇银行绿色产业项目</w:t>
            </w:r>
          </w:p>
          <w:p w:rsidR="00CA5943" w:rsidRPr="005272EB" w:rsidRDefault="006369FD">
            <w:pPr>
              <w:adjustRightInd w:val="0"/>
              <w:snapToGrid w:val="0"/>
              <w:spacing w:line="360" w:lineRule="auto"/>
              <w:jc w:val="center"/>
              <w:rPr>
                <w:rFonts w:asciiTheme="minorEastAsia" w:eastAsiaTheme="minorEastAsia" w:hAnsiTheme="minorEastAsia" w:cs="仿宋_GB2312"/>
                <w:kern w:val="2"/>
                <w:u w:color="000000"/>
                <w:lang w:val="zh-TW" w:eastAsia="zh-CN"/>
              </w:rPr>
            </w:pPr>
            <w:r w:rsidRPr="005272EB">
              <w:rPr>
                <w:rFonts w:asciiTheme="minorEastAsia" w:eastAsiaTheme="minorEastAsia" w:hAnsiTheme="minorEastAsia" w:cs="仿宋_GB2312" w:hint="eastAsia"/>
                <w:kern w:val="2"/>
                <w:u w:color="000000"/>
                <w:lang w:val="zh-TW" w:eastAsia="zh-CN"/>
              </w:rPr>
              <w:t>授信管理办法</w:t>
            </w:r>
          </w:p>
        </w:tc>
        <w:tc>
          <w:tcPr>
            <w:tcW w:w="1843" w:type="dxa"/>
          </w:tcPr>
          <w:p w:rsidR="00CA5943" w:rsidRPr="005272EB" w:rsidRDefault="006369FD">
            <w:pPr>
              <w:adjustRightInd w:val="0"/>
              <w:snapToGrid w:val="0"/>
              <w:spacing w:line="360" w:lineRule="auto"/>
              <w:jc w:val="center"/>
              <w:rPr>
                <w:rFonts w:asciiTheme="minorEastAsia" w:eastAsiaTheme="minorEastAsia" w:hAnsiTheme="minorEastAsia" w:cs="仿宋_GB2312"/>
                <w:kern w:val="2"/>
                <w:u w:color="000000"/>
                <w:lang w:val="zh-TW" w:eastAsia="zh-CN"/>
              </w:rPr>
            </w:pPr>
            <w:r w:rsidRPr="005272EB">
              <w:rPr>
                <w:rFonts w:asciiTheme="minorEastAsia" w:eastAsiaTheme="minorEastAsia" w:hAnsiTheme="minorEastAsia" w:cs="仿宋_GB2312" w:hint="eastAsia"/>
                <w:lang w:val="zh-TW"/>
              </w:rPr>
              <w:t>长兴联银</w:t>
            </w:r>
            <w:r w:rsidRPr="005272EB">
              <w:rPr>
                <w:rFonts w:asciiTheme="minorEastAsia" w:eastAsiaTheme="minorEastAsia" w:hAnsiTheme="minorEastAsia" w:cs="仿宋_GB2312" w:hint="eastAsia"/>
                <w:kern w:val="2"/>
                <w:u w:color="000000"/>
                <w:lang w:val="zh-TW" w:eastAsia="zh-CN"/>
              </w:rPr>
              <w:t>[2017]171</w:t>
            </w:r>
            <w:r w:rsidRPr="005272EB">
              <w:rPr>
                <w:rFonts w:asciiTheme="minorEastAsia" w:eastAsiaTheme="minorEastAsia" w:hAnsiTheme="minorEastAsia" w:cs="仿宋_GB2312" w:hint="eastAsia"/>
                <w:kern w:val="2"/>
                <w:u w:color="000000"/>
                <w:lang w:val="zh-TW" w:eastAsia="zh-CN"/>
              </w:rPr>
              <w:t>号</w:t>
            </w:r>
          </w:p>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c>
          <w:tcPr>
            <w:tcW w:w="1275"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FF0000"/>
                <w:sz w:val="24"/>
                <w:szCs w:val="24"/>
                <w:lang w:val="zh-TW"/>
              </w:rPr>
            </w:pPr>
            <w:r w:rsidRPr="005272EB">
              <w:rPr>
                <w:rFonts w:asciiTheme="minorEastAsia" w:eastAsiaTheme="minorEastAsia" w:hAnsiTheme="minorEastAsia" w:cs="仿宋_GB2312" w:hint="eastAsia"/>
                <w:color w:val="auto"/>
                <w:sz w:val="24"/>
                <w:szCs w:val="24"/>
                <w:lang w:val="zh-TW"/>
              </w:rPr>
              <w:t>加大对绿色产业的支持力度，加强绿色产业贷款风险管理</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r w:rsidR="00CA5943" w:rsidRPr="005272EB">
        <w:tc>
          <w:tcPr>
            <w:tcW w:w="2552"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关于设立绿色金融管理部的通知</w:t>
            </w:r>
          </w:p>
        </w:tc>
        <w:tc>
          <w:tcPr>
            <w:tcW w:w="1843"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长兴联银</w:t>
            </w:r>
            <w:r w:rsidRPr="005272EB">
              <w:rPr>
                <w:rFonts w:asciiTheme="minorEastAsia" w:eastAsiaTheme="minorEastAsia" w:hAnsiTheme="minorEastAsia" w:cs="仿宋_GB2312" w:hint="eastAsia"/>
                <w:color w:val="auto"/>
                <w:sz w:val="24"/>
                <w:szCs w:val="24"/>
                <w:lang w:val="zh-TW"/>
              </w:rPr>
              <w:t>[2021]175</w:t>
            </w:r>
            <w:r w:rsidRPr="005272EB">
              <w:rPr>
                <w:rFonts w:asciiTheme="minorEastAsia" w:eastAsiaTheme="minorEastAsia" w:hAnsiTheme="minorEastAsia" w:cs="仿宋_GB2312" w:hint="eastAsia"/>
                <w:color w:val="auto"/>
                <w:sz w:val="24"/>
                <w:szCs w:val="24"/>
                <w:lang w:val="zh-TW"/>
              </w:rPr>
              <w:t>号</w:t>
            </w:r>
          </w:p>
        </w:tc>
        <w:tc>
          <w:tcPr>
            <w:tcW w:w="1275"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FF0000"/>
                <w:sz w:val="24"/>
                <w:szCs w:val="24"/>
              </w:rPr>
            </w:pPr>
            <w:r w:rsidRPr="005272EB">
              <w:rPr>
                <w:rFonts w:asciiTheme="minorEastAsia" w:eastAsiaTheme="minorEastAsia" w:hAnsiTheme="minorEastAsia" w:hint="eastAsia"/>
                <w:sz w:val="24"/>
                <w:szCs w:val="24"/>
              </w:rPr>
              <w:t>建立健全相应的组织机构和工作机制，</w:t>
            </w:r>
            <w:r w:rsidRPr="005272EB">
              <w:rPr>
                <w:rFonts w:asciiTheme="minorEastAsia" w:eastAsiaTheme="minorEastAsia" w:hAnsiTheme="minorEastAsia" w:cs="仿宋_GB2312" w:hint="eastAsia"/>
                <w:sz w:val="24"/>
                <w:szCs w:val="24"/>
              </w:rPr>
              <w:t>有效推进全行绿色金融各项工作的开展</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r w:rsidR="00CA5943" w:rsidRPr="005272EB">
        <w:tc>
          <w:tcPr>
            <w:tcW w:w="2552"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关于明确绿色信贷统计工作的通知</w:t>
            </w:r>
          </w:p>
        </w:tc>
        <w:tc>
          <w:tcPr>
            <w:tcW w:w="1843"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长兴联银</w:t>
            </w:r>
            <w:r w:rsidRPr="005272EB">
              <w:rPr>
                <w:rFonts w:asciiTheme="minorEastAsia" w:eastAsiaTheme="minorEastAsia" w:hAnsiTheme="minorEastAsia" w:cs="仿宋_GB2312" w:hint="eastAsia"/>
                <w:color w:val="auto"/>
                <w:sz w:val="24"/>
                <w:szCs w:val="24"/>
                <w:lang w:val="zh-TW"/>
              </w:rPr>
              <w:t>[2018]31</w:t>
            </w:r>
            <w:r w:rsidRPr="005272EB">
              <w:rPr>
                <w:rFonts w:asciiTheme="minorEastAsia" w:eastAsiaTheme="minorEastAsia" w:hAnsiTheme="minorEastAsia" w:cs="仿宋_GB2312" w:hint="eastAsia"/>
                <w:color w:val="auto"/>
                <w:sz w:val="24"/>
                <w:szCs w:val="24"/>
                <w:lang w:val="zh-TW"/>
              </w:rPr>
              <w:t>号</w:t>
            </w:r>
          </w:p>
        </w:tc>
        <w:tc>
          <w:tcPr>
            <w:tcW w:w="1275"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left"/>
              <w:rPr>
                <w:rFonts w:asciiTheme="minorEastAsia" w:eastAsiaTheme="minorEastAsia" w:hAnsiTheme="minorEastAsia" w:cs="仿宋_GB2312"/>
                <w:color w:val="FF0000"/>
                <w:sz w:val="24"/>
                <w:szCs w:val="24"/>
                <w:lang w:val="zh-TW"/>
              </w:rPr>
            </w:pPr>
            <w:r w:rsidRPr="005272EB">
              <w:rPr>
                <w:rFonts w:asciiTheme="minorEastAsia" w:eastAsiaTheme="minorEastAsia" w:hAnsiTheme="minorEastAsia" w:cs="仿宋_GB2312" w:hint="eastAsia"/>
                <w:sz w:val="24"/>
                <w:szCs w:val="24"/>
              </w:rPr>
              <w:t>做好绿色信贷统计工作，提高绿色信贷统计工作质量和工作效率</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r w:rsidR="00CA5943" w:rsidRPr="005272EB">
        <w:tc>
          <w:tcPr>
            <w:tcW w:w="2552"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浙江长兴联合村镇银行股份有限公司“碳效贷”贷款管理暂行办法</w:t>
            </w:r>
          </w:p>
        </w:tc>
        <w:tc>
          <w:tcPr>
            <w:tcW w:w="1843"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长兴联银〔</w:t>
            </w:r>
            <w:r w:rsidRPr="005272EB">
              <w:rPr>
                <w:rFonts w:asciiTheme="minorEastAsia" w:eastAsiaTheme="minorEastAsia" w:hAnsiTheme="minorEastAsia" w:cs="仿宋_GB2312" w:hint="eastAsia"/>
                <w:color w:val="auto"/>
                <w:sz w:val="24"/>
                <w:szCs w:val="24"/>
                <w:lang w:val="zh-TW"/>
              </w:rPr>
              <w:t>2021</w:t>
            </w:r>
            <w:r w:rsidRPr="005272EB">
              <w:rPr>
                <w:rFonts w:asciiTheme="minorEastAsia" w:eastAsiaTheme="minorEastAsia" w:hAnsiTheme="minorEastAsia" w:cs="仿宋_GB2312" w:hint="eastAsia"/>
                <w:color w:val="auto"/>
                <w:sz w:val="24"/>
                <w:szCs w:val="24"/>
                <w:lang w:val="zh-TW"/>
              </w:rPr>
              <w:t>〕</w:t>
            </w:r>
            <w:r w:rsidRPr="005272EB">
              <w:rPr>
                <w:rFonts w:asciiTheme="minorEastAsia" w:eastAsiaTheme="minorEastAsia" w:hAnsiTheme="minorEastAsia" w:cs="仿宋_GB2312" w:hint="eastAsia"/>
                <w:color w:val="auto"/>
                <w:sz w:val="24"/>
                <w:szCs w:val="24"/>
                <w:lang w:val="zh-TW"/>
              </w:rPr>
              <w:t>287</w:t>
            </w:r>
            <w:r w:rsidRPr="005272EB">
              <w:rPr>
                <w:rFonts w:asciiTheme="minorEastAsia" w:eastAsiaTheme="minorEastAsia" w:hAnsiTheme="minorEastAsia" w:cs="仿宋_GB2312" w:hint="eastAsia"/>
                <w:color w:val="auto"/>
                <w:sz w:val="24"/>
                <w:szCs w:val="24"/>
                <w:lang w:val="zh-TW"/>
              </w:rPr>
              <w:t>号</w:t>
            </w:r>
          </w:p>
        </w:tc>
        <w:tc>
          <w:tcPr>
            <w:tcW w:w="1275"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left"/>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以助力企业节能降耗，改善用能结构，降低单位增加值碳排放量，向企业配套发放的用于满足企业日常生产经营资金需要的流动资金贷款业务。</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r w:rsidR="00CA5943" w:rsidRPr="005272EB">
        <w:tc>
          <w:tcPr>
            <w:tcW w:w="2552"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长兴联合村镇行“碳中和”银行建设的中长期规划路线图</w:t>
            </w:r>
          </w:p>
        </w:tc>
        <w:tc>
          <w:tcPr>
            <w:tcW w:w="1843"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长兴联银</w:t>
            </w:r>
            <w:r w:rsidRPr="005272EB">
              <w:rPr>
                <w:rFonts w:asciiTheme="minorEastAsia" w:eastAsiaTheme="minorEastAsia" w:hAnsiTheme="minorEastAsia" w:cs="仿宋_GB2312" w:hint="eastAsia"/>
                <w:color w:val="auto"/>
                <w:sz w:val="24"/>
                <w:szCs w:val="24"/>
                <w:lang w:val="zh-TW"/>
              </w:rPr>
              <w:t xml:space="preserve"> </w:t>
            </w:r>
            <w:r w:rsidRPr="005272EB">
              <w:rPr>
                <w:rFonts w:asciiTheme="minorEastAsia" w:eastAsiaTheme="minorEastAsia" w:hAnsiTheme="minorEastAsia" w:cs="仿宋_GB2312" w:hint="eastAsia"/>
                <w:color w:val="auto"/>
                <w:sz w:val="24"/>
                <w:szCs w:val="24"/>
                <w:lang w:val="zh-TW"/>
              </w:rPr>
              <w:t>〔</w:t>
            </w:r>
            <w:r w:rsidRPr="005272EB">
              <w:rPr>
                <w:rFonts w:asciiTheme="minorEastAsia" w:eastAsiaTheme="minorEastAsia" w:hAnsiTheme="minorEastAsia" w:cs="仿宋_GB2312" w:hint="eastAsia"/>
                <w:color w:val="auto"/>
                <w:sz w:val="24"/>
                <w:szCs w:val="24"/>
                <w:lang w:val="zh-TW"/>
              </w:rPr>
              <w:t>2022</w:t>
            </w:r>
            <w:r w:rsidRPr="005272EB">
              <w:rPr>
                <w:rFonts w:asciiTheme="minorEastAsia" w:eastAsiaTheme="minorEastAsia" w:hAnsiTheme="minorEastAsia" w:cs="仿宋_GB2312" w:hint="eastAsia"/>
                <w:color w:val="auto"/>
                <w:sz w:val="24"/>
                <w:szCs w:val="24"/>
                <w:lang w:val="zh-TW"/>
              </w:rPr>
              <w:t>〕</w:t>
            </w:r>
            <w:r w:rsidRPr="005272EB">
              <w:rPr>
                <w:rFonts w:asciiTheme="minorEastAsia" w:eastAsiaTheme="minorEastAsia" w:hAnsiTheme="minorEastAsia" w:cs="仿宋_GB2312" w:hint="eastAsia"/>
                <w:color w:val="auto"/>
                <w:sz w:val="24"/>
                <w:szCs w:val="24"/>
                <w:lang w:val="zh-TW"/>
              </w:rPr>
              <w:t>183</w:t>
            </w:r>
            <w:r w:rsidRPr="005272EB">
              <w:rPr>
                <w:rFonts w:asciiTheme="minorEastAsia" w:eastAsiaTheme="minorEastAsia" w:hAnsiTheme="minorEastAsia" w:cs="仿宋_GB2312" w:hint="eastAsia"/>
                <w:color w:val="auto"/>
                <w:sz w:val="24"/>
                <w:szCs w:val="24"/>
                <w:lang w:val="zh-TW"/>
              </w:rPr>
              <w:t>号</w:t>
            </w:r>
          </w:p>
        </w:tc>
        <w:tc>
          <w:tcPr>
            <w:tcW w:w="1275"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left"/>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本行以</w:t>
            </w:r>
            <w:r w:rsidRPr="005272EB">
              <w:rPr>
                <w:rFonts w:asciiTheme="minorEastAsia" w:eastAsiaTheme="minorEastAsia" w:hAnsiTheme="minorEastAsia" w:cs="仿宋_GB2312" w:hint="eastAsia"/>
                <w:color w:val="auto"/>
                <w:sz w:val="24"/>
                <w:szCs w:val="24"/>
                <w:lang w:val="zh-TW"/>
              </w:rPr>
              <w:t>2020</w:t>
            </w:r>
            <w:r w:rsidRPr="005272EB">
              <w:rPr>
                <w:rFonts w:asciiTheme="minorEastAsia" w:eastAsiaTheme="minorEastAsia" w:hAnsiTheme="minorEastAsia" w:cs="仿宋_GB2312" w:hint="eastAsia"/>
                <w:color w:val="auto"/>
                <w:sz w:val="24"/>
                <w:szCs w:val="24"/>
                <w:lang w:val="zh-TW"/>
              </w:rPr>
              <w:t>年为“碳中和”银行建设的基准年，制定碳中和”银行建设中长期规划路线图。</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r w:rsidR="00CA5943" w:rsidRPr="005272EB">
        <w:trPr>
          <w:trHeight w:val="1036"/>
        </w:trPr>
        <w:tc>
          <w:tcPr>
            <w:tcW w:w="2552"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长兴联合村镇银行贷款利率定价管理办法</w:t>
            </w:r>
          </w:p>
        </w:tc>
        <w:tc>
          <w:tcPr>
            <w:tcW w:w="1843"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长兴联银〔</w:t>
            </w:r>
            <w:r w:rsidRPr="005272EB">
              <w:rPr>
                <w:rFonts w:asciiTheme="minorEastAsia" w:eastAsiaTheme="minorEastAsia" w:hAnsiTheme="minorEastAsia" w:cs="仿宋_GB2312" w:hint="eastAsia"/>
                <w:color w:val="auto"/>
                <w:sz w:val="24"/>
                <w:szCs w:val="24"/>
                <w:lang w:val="zh-TW"/>
              </w:rPr>
              <w:t>2023</w:t>
            </w:r>
            <w:r w:rsidRPr="005272EB">
              <w:rPr>
                <w:rFonts w:asciiTheme="minorEastAsia" w:eastAsiaTheme="minorEastAsia" w:hAnsiTheme="minorEastAsia" w:cs="仿宋_GB2312" w:hint="eastAsia"/>
                <w:color w:val="auto"/>
                <w:sz w:val="24"/>
                <w:szCs w:val="24"/>
                <w:lang w:val="zh-TW"/>
              </w:rPr>
              <w:t>〕</w:t>
            </w:r>
            <w:r w:rsidRPr="005272EB">
              <w:rPr>
                <w:rFonts w:asciiTheme="minorEastAsia" w:eastAsiaTheme="minorEastAsia" w:hAnsiTheme="minorEastAsia" w:cs="仿宋_GB2312" w:hint="eastAsia"/>
                <w:color w:val="auto"/>
                <w:sz w:val="24"/>
                <w:szCs w:val="24"/>
                <w:lang w:val="zh-TW"/>
              </w:rPr>
              <w:t>082</w:t>
            </w:r>
            <w:r w:rsidRPr="005272EB">
              <w:rPr>
                <w:rFonts w:asciiTheme="minorEastAsia" w:eastAsiaTheme="minorEastAsia" w:hAnsiTheme="minorEastAsia" w:cs="仿宋_GB2312" w:hint="eastAsia"/>
                <w:color w:val="auto"/>
                <w:sz w:val="24"/>
                <w:szCs w:val="24"/>
                <w:lang w:val="zh-TW"/>
              </w:rPr>
              <w:t>号）</w:t>
            </w:r>
          </w:p>
        </w:tc>
        <w:tc>
          <w:tcPr>
            <w:tcW w:w="1275"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left"/>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制订本行绿色贷款优惠利率办法</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r w:rsidR="00CA5943" w:rsidRPr="005272EB">
        <w:tc>
          <w:tcPr>
            <w:tcW w:w="2552"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lastRenderedPageBreak/>
              <w:t>浙江长兴联合村镇银行股份有限公司绿色金融三年发展规划</w:t>
            </w:r>
          </w:p>
        </w:tc>
        <w:tc>
          <w:tcPr>
            <w:tcW w:w="1843"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长兴联银〔</w:t>
            </w:r>
            <w:r w:rsidRPr="005272EB">
              <w:rPr>
                <w:rFonts w:asciiTheme="minorEastAsia" w:eastAsiaTheme="minorEastAsia" w:hAnsiTheme="minorEastAsia" w:cs="仿宋_GB2312" w:hint="eastAsia"/>
                <w:color w:val="auto"/>
                <w:sz w:val="24"/>
                <w:szCs w:val="24"/>
                <w:lang w:val="zh-TW"/>
              </w:rPr>
              <w:t>2023</w:t>
            </w:r>
            <w:r w:rsidRPr="005272EB">
              <w:rPr>
                <w:rFonts w:asciiTheme="minorEastAsia" w:eastAsiaTheme="minorEastAsia" w:hAnsiTheme="minorEastAsia" w:cs="仿宋_GB2312" w:hint="eastAsia"/>
                <w:color w:val="auto"/>
                <w:sz w:val="24"/>
                <w:szCs w:val="24"/>
                <w:lang w:val="zh-TW"/>
              </w:rPr>
              <w:t>〕</w:t>
            </w:r>
            <w:r w:rsidRPr="005272EB">
              <w:rPr>
                <w:rFonts w:asciiTheme="minorEastAsia" w:eastAsiaTheme="minorEastAsia" w:hAnsiTheme="minorEastAsia" w:cs="仿宋_GB2312" w:hint="eastAsia"/>
                <w:color w:val="auto"/>
                <w:sz w:val="24"/>
                <w:szCs w:val="24"/>
                <w:lang w:val="zh-TW"/>
              </w:rPr>
              <w:t>003</w:t>
            </w:r>
            <w:r w:rsidRPr="005272EB">
              <w:rPr>
                <w:rFonts w:asciiTheme="minorEastAsia" w:eastAsiaTheme="minorEastAsia" w:hAnsiTheme="minorEastAsia" w:cs="仿宋_GB2312" w:hint="eastAsia"/>
                <w:color w:val="auto"/>
                <w:sz w:val="24"/>
                <w:szCs w:val="24"/>
                <w:lang w:val="zh-TW"/>
              </w:rPr>
              <w:t>号</w:t>
            </w:r>
          </w:p>
        </w:tc>
        <w:tc>
          <w:tcPr>
            <w:tcW w:w="1275" w:type="dxa"/>
          </w:tcPr>
          <w:p w:rsidR="00CA5943" w:rsidRPr="005272EB" w:rsidRDefault="006369FD">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总行</w:t>
            </w:r>
          </w:p>
        </w:tc>
        <w:tc>
          <w:tcPr>
            <w:tcW w:w="3544" w:type="dxa"/>
          </w:tcPr>
          <w:p w:rsidR="00CA5943" w:rsidRPr="005272EB" w:rsidRDefault="006369FD">
            <w:pPr>
              <w:pStyle w:val="Af3"/>
              <w:adjustRightInd w:val="0"/>
              <w:snapToGrid w:val="0"/>
              <w:spacing w:line="360" w:lineRule="auto"/>
              <w:jc w:val="left"/>
              <w:rPr>
                <w:rFonts w:asciiTheme="minorEastAsia" w:eastAsiaTheme="minorEastAsia" w:hAnsiTheme="minorEastAsia" w:cs="仿宋_GB2312"/>
                <w:color w:val="auto"/>
                <w:sz w:val="24"/>
                <w:szCs w:val="24"/>
                <w:lang w:val="zh-TW"/>
              </w:rPr>
            </w:pPr>
            <w:r w:rsidRPr="005272EB">
              <w:rPr>
                <w:rFonts w:asciiTheme="minorEastAsia" w:eastAsiaTheme="minorEastAsia" w:hAnsiTheme="minorEastAsia" w:cs="仿宋_GB2312" w:hint="eastAsia"/>
                <w:color w:val="auto"/>
                <w:sz w:val="24"/>
                <w:szCs w:val="24"/>
                <w:lang w:val="zh-TW"/>
              </w:rPr>
              <w:t>制定本行</w:t>
            </w:r>
            <w:r w:rsidRPr="005272EB">
              <w:rPr>
                <w:rFonts w:asciiTheme="minorEastAsia" w:eastAsiaTheme="minorEastAsia" w:hAnsiTheme="minorEastAsia" w:cs="仿宋_GB2312" w:hint="eastAsia"/>
                <w:color w:val="auto"/>
                <w:sz w:val="24"/>
                <w:szCs w:val="24"/>
                <w:lang w:val="zh-TW"/>
              </w:rPr>
              <w:t>2023</w:t>
            </w:r>
            <w:r w:rsidRPr="005272EB">
              <w:rPr>
                <w:rFonts w:asciiTheme="minorEastAsia" w:eastAsiaTheme="minorEastAsia" w:hAnsiTheme="minorEastAsia" w:cs="仿宋_GB2312" w:hint="eastAsia"/>
                <w:color w:val="auto"/>
                <w:sz w:val="24"/>
                <w:szCs w:val="24"/>
                <w:lang w:val="zh-TW"/>
              </w:rPr>
              <w:t>年</w:t>
            </w:r>
            <w:r w:rsidRPr="005272EB">
              <w:rPr>
                <w:rFonts w:asciiTheme="minorEastAsia" w:eastAsiaTheme="minorEastAsia" w:hAnsiTheme="minorEastAsia" w:cs="仿宋_GB2312" w:hint="eastAsia"/>
                <w:color w:val="auto"/>
                <w:sz w:val="24"/>
                <w:szCs w:val="24"/>
                <w:lang w:val="zh-TW"/>
              </w:rPr>
              <w:t>-2025</w:t>
            </w:r>
            <w:r w:rsidRPr="005272EB">
              <w:rPr>
                <w:rFonts w:asciiTheme="minorEastAsia" w:eastAsiaTheme="minorEastAsia" w:hAnsiTheme="minorEastAsia" w:cs="仿宋_GB2312" w:hint="eastAsia"/>
                <w:color w:val="auto"/>
                <w:sz w:val="24"/>
                <w:szCs w:val="24"/>
                <w:lang w:val="zh-TW"/>
              </w:rPr>
              <w:t>年三年绿色金融规划</w:t>
            </w:r>
          </w:p>
        </w:tc>
        <w:tc>
          <w:tcPr>
            <w:tcW w:w="567" w:type="dxa"/>
          </w:tcPr>
          <w:p w:rsidR="00CA5943" w:rsidRPr="005272EB" w:rsidRDefault="00CA5943">
            <w:pPr>
              <w:pStyle w:val="Af3"/>
              <w:adjustRightInd w:val="0"/>
              <w:snapToGrid w:val="0"/>
              <w:spacing w:line="360" w:lineRule="auto"/>
              <w:jc w:val="center"/>
              <w:rPr>
                <w:rFonts w:asciiTheme="minorEastAsia" w:eastAsiaTheme="minorEastAsia" w:hAnsiTheme="minorEastAsia" w:cs="仿宋_GB2312"/>
                <w:color w:val="auto"/>
                <w:sz w:val="24"/>
                <w:szCs w:val="24"/>
                <w:lang w:val="zh-TW"/>
              </w:rPr>
            </w:pPr>
          </w:p>
        </w:tc>
      </w:tr>
    </w:tbl>
    <w:p w:rsidR="00CA5943" w:rsidRPr="005272EB" w:rsidRDefault="006369FD">
      <w:pPr>
        <w:pStyle w:val="Af3"/>
        <w:tabs>
          <w:tab w:val="left" w:pos="720"/>
          <w:tab w:val="left" w:pos="949"/>
        </w:tabs>
        <w:spacing w:line="360" w:lineRule="auto"/>
        <w:jc w:val="left"/>
        <w:outlineLvl w:val="1"/>
        <w:rPr>
          <w:rFonts w:asciiTheme="minorEastAsia" w:eastAsiaTheme="minorEastAsia" w:hAnsiTheme="minorEastAsia" w:cs="仿宋_GB2312"/>
          <w:b/>
          <w:color w:val="auto"/>
          <w:kern w:val="0"/>
          <w:sz w:val="28"/>
          <w:szCs w:val="28"/>
          <w:lang w:val="zh-TW"/>
        </w:rPr>
      </w:pPr>
      <w:bookmarkStart w:id="100" w:name="_Toc23286"/>
      <w:bookmarkStart w:id="101" w:name="_Toc2579"/>
      <w:r w:rsidRPr="005272EB">
        <w:rPr>
          <w:rFonts w:asciiTheme="minorEastAsia" w:eastAsiaTheme="minorEastAsia" w:hAnsiTheme="minorEastAsia" w:cs="仿宋_GB2312" w:hint="eastAsia"/>
          <w:b/>
          <w:color w:val="auto"/>
          <w:kern w:val="0"/>
          <w:sz w:val="28"/>
          <w:szCs w:val="28"/>
          <w:lang w:val="zh-TW"/>
        </w:rPr>
        <w:t>5</w:t>
      </w:r>
      <w:r w:rsidRPr="005272EB">
        <w:rPr>
          <w:rFonts w:asciiTheme="minorEastAsia" w:eastAsiaTheme="minorEastAsia" w:hAnsiTheme="minorEastAsia" w:cs="仿宋_GB2312" w:hint="eastAsia"/>
          <w:b/>
          <w:color w:val="auto"/>
          <w:kern w:val="0"/>
          <w:sz w:val="28"/>
          <w:szCs w:val="28"/>
          <w:lang w:val="zh-TW"/>
        </w:rPr>
        <w:t>、</w:t>
      </w:r>
      <w:r w:rsidRPr="005272EB">
        <w:rPr>
          <w:rFonts w:asciiTheme="minorEastAsia" w:eastAsiaTheme="minorEastAsia" w:hAnsiTheme="minorEastAsia" w:cs="仿宋_GB2312" w:hint="eastAsia"/>
          <w:b/>
          <w:color w:val="auto"/>
          <w:kern w:val="0"/>
          <w:sz w:val="28"/>
          <w:szCs w:val="28"/>
          <w:lang w:val="zh-TW"/>
        </w:rPr>
        <w:t xml:space="preserve"> </w:t>
      </w:r>
      <w:bookmarkStart w:id="102" w:name="_Toc23122"/>
      <w:r w:rsidRPr="005272EB">
        <w:rPr>
          <w:rFonts w:asciiTheme="minorEastAsia" w:eastAsiaTheme="minorEastAsia" w:hAnsiTheme="minorEastAsia" w:cs="仿宋_GB2312" w:hint="eastAsia"/>
          <w:b/>
          <w:color w:val="auto"/>
          <w:kern w:val="0"/>
          <w:sz w:val="28"/>
          <w:szCs w:val="28"/>
          <w:lang w:val="zh-TW"/>
        </w:rPr>
        <w:t>本行风险管理及流程</w:t>
      </w:r>
      <w:bookmarkEnd w:id="100"/>
      <w:bookmarkEnd w:id="101"/>
      <w:bookmarkEnd w:id="102"/>
    </w:p>
    <w:p w:rsidR="00CA5943" w:rsidRPr="005272EB" w:rsidRDefault="006369FD">
      <w:pPr>
        <w:pStyle w:val="Af3"/>
        <w:tabs>
          <w:tab w:val="left" w:pos="720"/>
          <w:tab w:val="left" w:pos="949"/>
        </w:tabs>
        <w:spacing w:line="360" w:lineRule="auto"/>
        <w:ind w:leftChars="100" w:left="240"/>
        <w:jc w:val="left"/>
        <w:outlineLvl w:val="1"/>
        <w:rPr>
          <w:rFonts w:asciiTheme="minorEastAsia" w:eastAsiaTheme="minorEastAsia" w:hAnsiTheme="minorEastAsia" w:cs="仿宋_GB2312"/>
          <w:b/>
          <w:color w:val="auto"/>
          <w:kern w:val="0"/>
          <w:sz w:val="28"/>
          <w:szCs w:val="28"/>
          <w:lang w:val="zh-TW"/>
        </w:rPr>
      </w:pPr>
      <w:bookmarkStart w:id="103" w:name="_Toc22798"/>
      <w:r w:rsidRPr="005272EB">
        <w:rPr>
          <w:rFonts w:asciiTheme="minorEastAsia" w:eastAsiaTheme="minorEastAsia" w:hAnsiTheme="minorEastAsia" w:cs="仿宋_GB2312" w:hint="eastAsia"/>
          <w:b/>
          <w:color w:val="auto"/>
          <w:kern w:val="0"/>
          <w:sz w:val="28"/>
          <w:szCs w:val="28"/>
          <w:lang w:val="zh-TW"/>
        </w:rPr>
        <w:t xml:space="preserve">   5.1</w:t>
      </w:r>
      <w:bookmarkEnd w:id="103"/>
      <w:r w:rsidRPr="005272EB">
        <w:rPr>
          <w:rFonts w:asciiTheme="minorEastAsia" w:eastAsiaTheme="minorEastAsia" w:hAnsiTheme="minorEastAsia" w:cs="仿宋_GB2312" w:hint="eastAsia"/>
          <w:b/>
          <w:color w:val="auto"/>
          <w:kern w:val="0"/>
          <w:sz w:val="28"/>
          <w:szCs w:val="28"/>
          <w:lang w:val="zh-TW"/>
        </w:rPr>
        <w:t>借款申请及受理</w:t>
      </w:r>
    </w:p>
    <w:p w:rsidR="00CA5943" w:rsidRPr="005272EB" w:rsidRDefault="006369FD">
      <w:pPr>
        <w:pStyle w:val="Af3"/>
        <w:tabs>
          <w:tab w:val="left" w:pos="720"/>
          <w:tab w:val="left" w:pos="949"/>
        </w:tabs>
        <w:spacing w:line="360" w:lineRule="auto"/>
        <w:ind w:leftChars="100" w:left="240" w:firstLineChars="200" w:firstLine="560"/>
        <w:jc w:val="left"/>
        <w:outlineLvl w:val="1"/>
        <w:rPr>
          <w:rFonts w:asciiTheme="minorEastAsia" w:eastAsiaTheme="minorEastAsia" w:hAnsiTheme="minorEastAsia" w:cs="仿宋_GB2312"/>
          <w:color w:val="auto"/>
          <w:kern w:val="0"/>
          <w:sz w:val="28"/>
          <w:szCs w:val="28"/>
          <w:lang w:val="zh-TW"/>
        </w:rPr>
      </w:pPr>
      <w:r w:rsidRPr="005272EB">
        <w:rPr>
          <w:rFonts w:asciiTheme="minorEastAsia" w:eastAsiaTheme="minorEastAsia" w:hAnsiTheme="minorEastAsia" w:cs="仿宋_GB2312" w:hint="eastAsia"/>
          <w:color w:val="auto"/>
          <w:kern w:val="0"/>
          <w:sz w:val="28"/>
          <w:szCs w:val="28"/>
          <w:lang w:val="zh-TW"/>
        </w:rPr>
        <w:t>借款申请人应为依法成立的企（事）业法人或其他经济组织、个体工商户或具有完全民事行为能力的中华人民共和国公民，并符合本行相关信贷业务规定的基本条件。凡符合本行贷款条件的借款申请人应通过书面、自助渠道等本行认可的形式向本行提出借款申请。</w:t>
      </w:r>
    </w:p>
    <w:p w:rsidR="00CA5943" w:rsidRPr="005272EB" w:rsidRDefault="006369FD">
      <w:pPr>
        <w:pStyle w:val="Af3"/>
        <w:tabs>
          <w:tab w:val="left" w:pos="720"/>
          <w:tab w:val="left" w:pos="949"/>
        </w:tabs>
        <w:spacing w:line="360" w:lineRule="auto"/>
        <w:jc w:val="left"/>
        <w:outlineLvl w:val="1"/>
        <w:rPr>
          <w:rFonts w:asciiTheme="minorEastAsia" w:eastAsiaTheme="minorEastAsia" w:hAnsiTheme="minorEastAsia" w:cs="仿宋_GB2312"/>
          <w:b/>
          <w:color w:val="auto"/>
          <w:kern w:val="0"/>
          <w:sz w:val="28"/>
          <w:szCs w:val="28"/>
          <w:lang w:val="zh-TW"/>
        </w:rPr>
      </w:pPr>
      <w:bookmarkStart w:id="104" w:name="_Toc17472"/>
      <w:r w:rsidRPr="005272EB">
        <w:rPr>
          <w:rFonts w:asciiTheme="minorEastAsia" w:eastAsiaTheme="minorEastAsia" w:hAnsiTheme="minorEastAsia" w:cs="仿宋_GB2312" w:hint="eastAsia"/>
          <w:b/>
          <w:color w:val="auto"/>
          <w:kern w:val="0"/>
          <w:sz w:val="28"/>
          <w:szCs w:val="28"/>
          <w:lang w:val="zh-TW"/>
        </w:rPr>
        <w:t xml:space="preserve">  5.2</w:t>
      </w:r>
      <w:r w:rsidRPr="005272EB">
        <w:rPr>
          <w:rFonts w:asciiTheme="minorEastAsia" w:eastAsiaTheme="minorEastAsia" w:hAnsiTheme="minorEastAsia" w:cs="仿宋_GB2312" w:hint="eastAsia"/>
          <w:b/>
          <w:color w:val="auto"/>
          <w:kern w:val="0"/>
          <w:sz w:val="28"/>
          <w:szCs w:val="28"/>
          <w:lang w:val="zh-TW"/>
        </w:rPr>
        <w:t>调查环节</w:t>
      </w:r>
      <w:bookmarkEnd w:id="104"/>
    </w:p>
    <w:p w:rsidR="00CA5943" w:rsidRPr="005272EB" w:rsidRDefault="006369FD">
      <w:pPr>
        <w:pStyle w:val="2"/>
        <w:tabs>
          <w:tab w:val="left" w:pos="720"/>
        </w:tabs>
        <w:spacing w:after="0" w:line="360" w:lineRule="auto"/>
        <w:ind w:leftChars="0" w:left="0" w:firstLine="560"/>
        <w:outlineLvl w:val="1"/>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自然人授信调查要点包括但不限于客户基本情况、品行信用、合作情况、收入支出、资产负债、还款保障、授信用途等。小微企业授信调查要点包括但不限于基本情况、关联企业、管理层情况、合作情况、财务情况、经营及行业情况、</w:t>
      </w:r>
      <w:r w:rsidRPr="005272EB">
        <w:rPr>
          <w:rFonts w:asciiTheme="minorEastAsia" w:eastAsiaTheme="minorEastAsia" w:hAnsiTheme="minorEastAsia" w:cs="仿宋_GB2312" w:hint="eastAsia"/>
          <w:sz w:val="28"/>
          <w:szCs w:val="28"/>
          <w:u w:color="000000"/>
          <w:lang w:val="zh-TW" w:eastAsia="zh-CN"/>
        </w:rPr>
        <w:t xml:space="preserve"> </w:t>
      </w:r>
      <w:r w:rsidRPr="005272EB">
        <w:rPr>
          <w:rFonts w:asciiTheme="minorEastAsia" w:eastAsiaTheme="minorEastAsia" w:hAnsiTheme="minorEastAsia" w:cs="仿宋_GB2312" w:hint="eastAsia"/>
          <w:sz w:val="28"/>
          <w:szCs w:val="28"/>
          <w:u w:color="000000"/>
          <w:lang w:val="zh-TW" w:eastAsia="zh-CN"/>
        </w:rPr>
        <w:t>重大事项、授信用途、还款保障等。保证人或抵质押物调查</w:t>
      </w:r>
      <w:r w:rsidRPr="005272EB">
        <w:rPr>
          <w:rFonts w:asciiTheme="minorEastAsia" w:eastAsiaTheme="minorEastAsia" w:hAnsiTheme="minorEastAsia" w:cs="仿宋_GB2312" w:hint="eastAsia"/>
          <w:sz w:val="28"/>
          <w:szCs w:val="28"/>
          <w:u w:color="000000"/>
          <w:lang w:val="zh-TW" w:eastAsia="zh-CN"/>
        </w:rPr>
        <w:t xml:space="preserve"> </w:t>
      </w:r>
      <w:r w:rsidRPr="005272EB">
        <w:rPr>
          <w:rFonts w:asciiTheme="minorEastAsia" w:eastAsiaTheme="minorEastAsia" w:hAnsiTheme="minorEastAsia" w:cs="仿宋_GB2312" w:hint="eastAsia"/>
          <w:sz w:val="28"/>
          <w:szCs w:val="28"/>
          <w:u w:color="000000"/>
          <w:lang w:val="zh-TW" w:eastAsia="zh-CN"/>
        </w:rPr>
        <w:t>要点包括但不限于担保资格、担保关系、能力意愿、价值评估、抵质押物情况、保险等。</w:t>
      </w:r>
    </w:p>
    <w:p w:rsidR="00CA5943" w:rsidRPr="005272EB" w:rsidRDefault="006369FD">
      <w:pPr>
        <w:pStyle w:val="2"/>
        <w:tabs>
          <w:tab w:val="left" w:pos="720"/>
        </w:tabs>
        <w:spacing w:after="0" w:line="360" w:lineRule="auto"/>
        <w:ind w:leftChars="0" w:left="0" w:firstLineChars="0" w:firstLine="0"/>
        <w:outlineLvl w:val="1"/>
        <w:rPr>
          <w:rFonts w:asciiTheme="minorEastAsia" w:eastAsiaTheme="minorEastAsia" w:hAnsiTheme="minorEastAsia" w:cs="仿宋_GB2312"/>
          <w:b/>
          <w:sz w:val="28"/>
          <w:szCs w:val="28"/>
          <w:u w:color="000000"/>
          <w:lang w:val="zh-TW" w:eastAsia="zh-CN"/>
        </w:rPr>
      </w:pPr>
      <w:bookmarkStart w:id="105" w:name="_Toc21733"/>
      <w:r w:rsidRPr="005272EB">
        <w:rPr>
          <w:rFonts w:asciiTheme="minorEastAsia" w:eastAsiaTheme="minorEastAsia" w:hAnsiTheme="minorEastAsia" w:cs="仿宋_GB2312" w:hint="eastAsia"/>
          <w:b/>
          <w:sz w:val="28"/>
          <w:szCs w:val="28"/>
          <w:u w:color="000000"/>
          <w:lang w:val="zh-TW" w:eastAsia="zh-CN"/>
        </w:rPr>
        <w:t xml:space="preserve">  5.3</w:t>
      </w:r>
      <w:bookmarkEnd w:id="105"/>
      <w:r w:rsidRPr="005272EB">
        <w:rPr>
          <w:rFonts w:asciiTheme="minorEastAsia" w:eastAsiaTheme="minorEastAsia" w:hAnsiTheme="minorEastAsia" w:cs="仿宋_GB2312" w:hint="eastAsia"/>
          <w:b/>
          <w:sz w:val="28"/>
          <w:szCs w:val="28"/>
          <w:u w:color="000000"/>
          <w:lang w:val="zh-TW" w:eastAsia="zh-CN"/>
        </w:rPr>
        <w:t>调查报告撰写</w:t>
      </w:r>
    </w:p>
    <w:p w:rsidR="00CA5943" w:rsidRPr="005272EB" w:rsidRDefault="006369FD">
      <w:pPr>
        <w:widowControl w:val="0"/>
        <w:tabs>
          <w:tab w:val="left" w:pos="720"/>
        </w:tabs>
        <w:adjustRightInd w:val="0"/>
        <w:snapToGrid w:val="0"/>
        <w:spacing w:line="360" w:lineRule="auto"/>
        <w:ind w:firstLineChars="150" w:firstLine="420"/>
        <w:outlineLvl w:val="1"/>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w:t>
      </w:r>
      <w:r w:rsidRPr="005272EB">
        <w:rPr>
          <w:rFonts w:asciiTheme="minorEastAsia" w:eastAsiaTheme="minorEastAsia" w:hAnsiTheme="minorEastAsia" w:cs="仿宋_GB2312" w:hint="eastAsia"/>
          <w:sz w:val="28"/>
          <w:szCs w:val="28"/>
          <w:u w:color="000000"/>
          <w:lang w:val="zh-TW" w:eastAsia="zh-CN"/>
        </w:rPr>
        <w:t>1</w:t>
      </w:r>
      <w:r w:rsidRPr="005272EB">
        <w:rPr>
          <w:rFonts w:asciiTheme="minorEastAsia" w:eastAsiaTheme="minorEastAsia" w:hAnsiTheme="minorEastAsia" w:cs="仿宋_GB2312" w:hint="eastAsia"/>
          <w:sz w:val="28"/>
          <w:szCs w:val="28"/>
          <w:u w:color="000000"/>
          <w:lang w:val="zh-TW" w:eastAsia="zh-CN"/>
        </w:rPr>
        <w:t>）使用信贷系统自带电子调查报告的，按系统固定格式。不适用格式电子调查报告的业务或是尚有补充说明的，根据本行有关制度执行。</w:t>
      </w:r>
    </w:p>
    <w:p w:rsidR="00CA5943" w:rsidRPr="005272EB" w:rsidRDefault="006369FD">
      <w:pPr>
        <w:widowControl w:val="0"/>
        <w:tabs>
          <w:tab w:val="left" w:pos="720"/>
        </w:tabs>
        <w:adjustRightInd w:val="0"/>
        <w:snapToGrid w:val="0"/>
        <w:spacing w:line="360" w:lineRule="auto"/>
        <w:ind w:firstLineChars="150" w:firstLine="420"/>
        <w:outlineLvl w:val="1"/>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w:t>
      </w:r>
      <w:r w:rsidRPr="005272EB">
        <w:rPr>
          <w:rFonts w:asciiTheme="minorEastAsia" w:eastAsiaTheme="minorEastAsia" w:hAnsiTheme="minorEastAsia" w:cs="仿宋_GB2312" w:hint="eastAsia"/>
          <w:sz w:val="28"/>
          <w:szCs w:val="28"/>
          <w:u w:color="000000"/>
          <w:lang w:val="zh-TW" w:eastAsia="zh-CN"/>
        </w:rPr>
        <w:t>2</w:t>
      </w:r>
      <w:r w:rsidRPr="005272EB">
        <w:rPr>
          <w:rFonts w:asciiTheme="minorEastAsia" w:eastAsiaTheme="minorEastAsia" w:hAnsiTheme="minorEastAsia" w:cs="仿宋_GB2312" w:hint="eastAsia"/>
          <w:sz w:val="28"/>
          <w:szCs w:val="28"/>
          <w:u w:color="000000"/>
          <w:lang w:val="zh-TW" w:eastAsia="zh-CN"/>
        </w:rPr>
        <w:t>）调查人员在完成授信业务调查后，应撰写或生成调查报告（文字或表式），调查报告应内容翔实、逻辑清晰、数据准确、格式规范，对贷款调查事项披露详尽，对信贷风险决策系统提示的风险信息在核实后要如实反映在报告中。调查报告中应明确同意或不同意的调查结论，</w:t>
      </w:r>
      <w:r w:rsidRPr="005272EB">
        <w:rPr>
          <w:rFonts w:asciiTheme="minorEastAsia" w:eastAsiaTheme="minorEastAsia" w:hAnsiTheme="minorEastAsia" w:cs="仿宋_GB2312" w:hint="eastAsia"/>
          <w:sz w:val="28"/>
          <w:szCs w:val="28"/>
          <w:u w:color="000000"/>
          <w:lang w:val="zh-TW" w:eastAsia="zh-CN"/>
        </w:rPr>
        <w:lastRenderedPageBreak/>
        <w:t>如不同意办理授信，应告知客户并做好解释工作。如同意办理，须确定信贷业务种类、金额、期限、还款方式、担保方式、用信条件等要素。</w:t>
      </w:r>
      <w:r w:rsidRPr="005272EB">
        <w:rPr>
          <w:rFonts w:asciiTheme="minorEastAsia" w:eastAsiaTheme="minorEastAsia" w:hAnsiTheme="minorEastAsia" w:cs="仿宋_GB2312" w:hint="eastAsia"/>
          <w:sz w:val="28"/>
          <w:szCs w:val="28"/>
          <w:u w:color="000000"/>
          <w:lang w:val="zh-TW" w:eastAsia="zh-CN"/>
        </w:rPr>
        <w:t xml:space="preserve"> </w:t>
      </w:r>
    </w:p>
    <w:p w:rsidR="00CA5943" w:rsidRPr="005272EB" w:rsidRDefault="006369FD">
      <w:pPr>
        <w:widowControl w:val="0"/>
        <w:tabs>
          <w:tab w:val="left" w:pos="720"/>
        </w:tabs>
        <w:adjustRightInd w:val="0"/>
        <w:snapToGrid w:val="0"/>
        <w:spacing w:line="360" w:lineRule="auto"/>
        <w:ind w:firstLineChars="150" w:firstLine="420"/>
        <w:outlineLvl w:val="1"/>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w:t>
      </w:r>
      <w:r w:rsidRPr="005272EB">
        <w:rPr>
          <w:rFonts w:asciiTheme="minorEastAsia" w:eastAsiaTheme="minorEastAsia" w:hAnsiTheme="minorEastAsia" w:cs="仿宋_GB2312" w:hint="eastAsia"/>
          <w:sz w:val="28"/>
          <w:szCs w:val="28"/>
          <w:u w:color="000000"/>
          <w:lang w:val="zh-TW" w:eastAsia="zh-CN"/>
        </w:rPr>
        <w:t>3</w:t>
      </w:r>
      <w:r w:rsidRPr="005272EB">
        <w:rPr>
          <w:rFonts w:asciiTheme="minorEastAsia" w:eastAsiaTheme="minorEastAsia" w:hAnsiTheme="minorEastAsia" w:cs="仿宋_GB2312" w:hint="eastAsia"/>
          <w:sz w:val="28"/>
          <w:szCs w:val="28"/>
          <w:u w:color="000000"/>
          <w:lang w:val="zh-TW" w:eastAsia="zh-CN"/>
        </w:rPr>
        <w:t>）信贷调查人员应对信贷资料、调查事项的真实性、完整性和有效性负责。</w:t>
      </w:r>
      <w:r w:rsidRPr="005272EB">
        <w:rPr>
          <w:rFonts w:asciiTheme="minorEastAsia" w:eastAsiaTheme="minorEastAsia" w:hAnsiTheme="minorEastAsia" w:cs="仿宋_GB2312" w:hint="eastAsia"/>
          <w:sz w:val="28"/>
          <w:szCs w:val="28"/>
          <w:u w:color="000000"/>
          <w:lang w:val="zh-TW" w:eastAsia="zh-CN"/>
        </w:rPr>
        <w:t xml:space="preserve"> </w:t>
      </w:r>
    </w:p>
    <w:p w:rsidR="00CA5943" w:rsidRPr="005272EB" w:rsidRDefault="006369FD">
      <w:pPr>
        <w:widowControl w:val="0"/>
        <w:tabs>
          <w:tab w:val="left" w:pos="720"/>
        </w:tabs>
        <w:adjustRightInd w:val="0"/>
        <w:snapToGrid w:val="0"/>
        <w:spacing w:line="360" w:lineRule="auto"/>
        <w:ind w:firstLineChars="150" w:firstLine="420"/>
        <w:outlineLvl w:val="1"/>
        <w:rPr>
          <w:rFonts w:asciiTheme="minorEastAsia" w:eastAsiaTheme="minorEastAsia" w:hAnsiTheme="minorEastAsia" w:cs="仿宋_GB2312"/>
          <w:b/>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w:t>
      </w:r>
      <w:r w:rsidRPr="005272EB">
        <w:rPr>
          <w:rFonts w:asciiTheme="minorEastAsia" w:eastAsiaTheme="minorEastAsia" w:hAnsiTheme="minorEastAsia" w:cs="仿宋_GB2312" w:hint="eastAsia"/>
          <w:sz w:val="28"/>
          <w:szCs w:val="28"/>
          <w:u w:color="000000"/>
          <w:lang w:val="zh-TW" w:eastAsia="zh-CN"/>
        </w:rPr>
        <w:t>4</w:t>
      </w:r>
      <w:r w:rsidRPr="005272EB">
        <w:rPr>
          <w:rFonts w:asciiTheme="minorEastAsia" w:eastAsiaTheme="minorEastAsia" w:hAnsiTheme="minorEastAsia" w:cs="仿宋_GB2312" w:hint="eastAsia"/>
          <w:sz w:val="28"/>
          <w:szCs w:val="28"/>
          <w:u w:color="000000"/>
          <w:lang w:val="zh-TW" w:eastAsia="zh-CN"/>
        </w:rPr>
        <w:t>）经实地调查后，对不具备申请资格和条件的项目，客户经理应在接</w:t>
      </w:r>
      <w:r w:rsidRPr="005272EB">
        <w:rPr>
          <w:rFonts w:asciiTheme="minorEastAsia" w:eastAsiaTheme="minorEastAsia" w:hAnsiTheme="minorEastAsia" w:cs="仿宋_GB2312" w:hint="eastAsia"/>
          <w:sz w:val="28"/>
          <w:szCs w:val="28"/>
          <w:u w:color="000000"/>
          <w:lang w:val="zh-TW" w:eastAsia="zh-CN"/>
        </w:rPr>
        <w:t>受其借款申请起二个工作日内对其作出答复，向申请人做好解释工作并退还资料。</w:t>
      </w:r>
      <w:r w:rsidRPr="005272EB">
        <w:rPr>
          <w:rFonts w:asciiTheme="minorEastAsia" w:eastAsiaTheme="minorEastAsia" w:hAnsiTheme="minorEastAsia" w:cs="仿宋_GB2312" w:hint="eastAsia"/>
          <w:sz w:val="28"/>
          <w:szCs w:val="28"/>
          <w:u w:color="000000"/>
          <w:lang w:val="zh-TW" w:eastAsia="zh-CN"/>
        </w:rPr>
        <w:t xml:space="preserve">  </w:t>
      </w:r>
    </w:p>
    <w:p w:rsidR="00CA5943" w:rsidRPr="005272EB" w:rsidRDefault="006369FD">
      <w:pPr>
        <w:widowControl w:val="0"/>
        <w:tabs>
          <w:tab w:val="left" w:pos="720"/>
        </w:tabs>
        <w:adjustRightInd w:val="0"/>
        <w:snapToGrid w:val="0"/>
        <w:spacing w:line="360" w:lineRule="auto"/>
        <w:ind w:firstLineChars="150" w:firstLine="422"/>
        <w:outlineLvl w:val="1"/>
        <w:rPr>
          <w:rFonts w:asciiTheme="minorEastAsia" w:eastAsiaTheme="minorEastAsia" w:hAnsiTheme="minorEastAsia" w:cs="仿宋_GB2312"/>
          <w:b/>
          <w:sz w:val="28"/>
          <w:szCs w:val="28"/>
          <w:u w:color="000000"/>
          <w:lang w:val="zh-TW" w:eastAsia="zh-CN"/>
        </w:rPr>
      </w:pPr>
      <w:bookmarkStart w:id="106" w:name="_Toc21240"/>
      <w:r w:rsidRPr="005272EB">
        <w:rPr>
          <w:rFonts w:asciiTheme="minorEastAsia" w:eastAsiaTheme="minorEastAsia" w:hAnsiTheme="minorEastAsia" w:cs="仿宋_GB2312" w:hint="eastAsia"/>
          <w:b/>
          <w:sz w:val="28"/>
          <w:szCs w:val="28"/>
          <w:u w:color="000000"/>
          <w:lang w:val="zh-TW" w:eastAsia="zh-CN"/>
        </w:rPr>
        <w:t>5.4</w:t>
      </w:r>
      <w:bookmarkEnd w:id="106"/>
      <w:r w:rsidRPr="005272EB">
        <w:rPr>
          <w:rFonts w:asciiTheme="minorEastAsia" w:eastAsiaTheme="minorEastAsia" w:hAnsiTheme="minorEastAsia" w:cs="仿宋_GB2312" w:hint="eastAsia"/>
          <w:b/>
          <w:sz w:val="28"/>
          <w:szCs w:val="28"/>
          <w:u w:color="000000"/>
          <w:lang w:val="zh-TW" w:eastAsia="zh-CN"/>
        </w:rPr>
        <w:t>审查及审批</w:t>
      </w:r>
    </w:p>
    <w:p w:rsidR="00CA5943" w:rsidRPr="005272EB" w:rsidRDefault="006369FD">
      <w:pPr>
        <w:pStyle w:val="2"/>
        <w:tabs>
          <w:tab w:val="left" w:pos="720"/>
        </w:tabs>
        <w:spacing w:after="0" w:line="360" w:lineRule="auto"/>
        <w:ind w:leftChars="0" w:left="0" w:firstLineChars="150"/>
        <w:outlineLvl w:val="1"/>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w:t>
      </w:r>
      <w:r w:rsidRPr="005272EB">
        <w:rPr>
          <w:rFonts w:asciiTheme="minorEastAsia" w:eastAsiaTheme="minorEastAsia" w:hAnsiTheme="minorEastAsia" w:cs="仿宋_GB2312" w:hint="eastAsia"/>
          <w:sz w:val="28"/>
          <w:szCs w:val="28"/>
          <w:u w:color="000000"/>
          <w:lang w:val="zh-TW" w:eastAsia="zh-CN"/>
        </w:rPr>
        <w:t>1</w:t>
      </w:r>
      <w:r w:rsidRPr="005272EB">
        <w:rPr>
          <w:rFonts w:asciiTheme="minorEastAsia" w:eastAsiaTheme="minorEastAsia" w:hAnsiTheme="minorEastAsia" w:cs="仿宋_GB2312" w:hint="eastAsia"/>
          <w:sz w:val="28"/>
          <w:szCs w:val="28"/>
          <w:u w:color="000000"/>
          <w:lang w:val="zh-TW" w:eastAsia="zh-CN"/>
        </w:rPr>
        <w:t>）审查人在接到调查人提交的授信调查报告及相关资料后，应对提交的授信业务进行审查，根据相关要求需要现场审查的，必须进行现场审查。审查要点包括但不限于审查资料是否规范、合理、有效、完整，审查人员认为需要的情况下可对资料真实性进行审查；审查信贷业务调查报告格式、内容、分析及结论是否符合要求；审查授信企业行业风险、关联企业、信贷投向、管理风险、经营风险、信用风险、授信用途、担保情况等，对送审材料和调查报告不符合要求的，退回客户经理，责成补充资料，再次调查。</w:t>
      </w:r>
    </w:p>
    <w:p w:rsidR="00CA5943" w:rsidRPr="005272EB" w:rsidRDefault="006369FD">
      <w:pPr>
        <w:pStyle w:val="2"/>
        <w:tabs>
          <w:tab w:val="left" w:pos="720"/>
        </w:tabs>
        <w:spacing w:after="0" w:line="360" w:lineRule="auto"/>
        <w:ind w:leftChars="0" w:left="0" w:firstLineChars="150"/>
        <w:outlineLvl w:val="1"/>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 xml:space="preserve"> </w:t>
      </w:r>
      <w:r w:rsidRPr="005272EB">
        <w:rPr>
          <w:rFonts w:asciiTheme="minorEastAsia" w:eastAsiaTheme="minorEastAsia" w:hAnsiTheme="minorEastAsia" w:cs="仿宋_GB2312" w:hint="eastAsia"/>
          <w:sz w:val="28"/>
          <w:szCs w:val="28"/>
          <w:u w:color="000000"/>
          <w:lang w:val="zh-TW" w:eastAsia="zh-CN"/>
        </w:rPr>
        <w:t>（</w:t>
      </w:r>
      <w:r w:rsidRPr="005272EB">
        <w:rPr>
          <w:rFonts w:asciiTheme="minorEastAsia" w:eastAsiaTheme="minorEastAsia" w:hAnsiTheme="minorEastAsia" w:cs="仿宋_GB2312" w:hint="eastAsia"/>
          <w:sz w:val="28"/>
          <w:szCs w:val="28"/>
          <w:u w:color="000000"/>
          <w:lang w:val="zh-TW" w:eastAsia="zh-CN"/>
        </w:rPr>
        <w:t>2</w:t>
      </w:r>
      <w:r w:rsidRPr="005272EB">
        <w:rPr>
          <w:rFonts w:asciiTheme="minorEastAsia" w:eastAsiaTheme="minorEastAsia" w:hAnsiTheme="minorEastAsia" w:cs="仿宋_GB2312" w:hint="eastAsia"/>
          <w:sz w:val="28"/>
          <w:szCs w:val="28"/>
          <w:u w:color="000000"/>
          <w:lang w:val="zh-TW" w:eastAsia="zh-CN"/>
        </w:rPr>
        <w:t>）审查人在完成授信业务审查后，应按要求撰写审查报</w:t>
      </w:r>
      <w:r w:rsidRPr="005272EB">
        <w:rPr>
          <w:rFonts w:asciiTheme="minorEastAsia" w:eastAsiaTheme="minorEastAsia" w:hAnsiTheme="minorEastAsia" w:cs="仿宋_GB2312" w:hint="eastAsia"/>
          <w:sz w:val="28"/>
          <w:szCs w:val="28"/>
          <w:u w:color="000000"/>
          <w:lang w:val="zh-TW" w:eastAsia="zh-CN"/>
        </w:rPr>
        <w:t>告，出具明确审查意见，并将审查报告（意见）和调查报告及相关资料提交有权审批人审批。</w:t>
      </w:r>
    </w:p>
    <w:p w:rsidR="00CA5943" w:rsidRPr="005272EB" w:rsidRDefault="006369FD">
      <w:pPr>
        <w:pStyle w:val="2"/>
        <w:tabs>
          <w:tab w:val="left" w:pos="720"/>
        </w:tabs>
        <w:spacing w:after="0" w:line="360" w:lineRule="auto"/>
        <w:ind w:leftChars="0" w:left="0" w:firstLineChars="150"/>
        <w:outlineLvl w:val="1"/>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w:t>
      </w:r>
      <w:r w:rsidRPr="005272EB">
        <w:rPr>
          <w:rFonts w:asciiTheme="minorEastAsia" w:eastAsiaTheme="minorEastAsia" w:hAnsiTheme="minorEastAsia" w:cs="仿宋_GB2312" w:hint="eastAsia"/>
          <w:sz w:val="28"/>
          <w:szCs w:val="28"/>
          <w:u w:color="000000"/>
          <w:lang w:val="zh-TW" w:eastAsia="zh-CN"/>
        </w:rPr>
        <w:t>3</w:t>
      </w:r>
      <w:r w:rsidRPr="005272EB">
        <w:rPr>
          <w:rFonts w:asciiTheme="minorEastAsia" w:eastAsiaTheme="minorEastAsia" w:hAnsiTheme="minorEastAsia" w:cs="仿宋_GB2312" w:hint="eastAsia"/>
          <w:sz w:val="28"/>
          <w:szCs w:val="28"/>
          <w:u w:color="000000"/>
          <w:lang w:val="zh-TW" w:eastAsia="zh-CN"/>
        </w:rPr>
        <w:t>）有权审批人在调查人员调查、审查人员审查的基础上，</w:t>
      </w:r>
      <w:r w:rsidRPr="005272EB">
        <w:rPr>
          <w:rFonts w:asciiTheme="minorEastAsia" w:eastAsiaTheme="minorEastAsia" w:hAnsiTheme="minorEastAsia" w:cs="仿宋_GB2312" w:hint="eastAsia"/>
          <w:sz w:val="28"/>
          <w:szCs w:val="28"/>
          <w:u w:color="000000"/>
          <w:lang w:val="zh-TW" w:eastAsia="zh-CN"/>
        </w:rPr>
        <w:t xml:space="preserve"> </w:t>
      </w:r>
      <w:r w:rsidRPr="005272EB">
        <w:rPr>
          <w:rFonts w:asciiTheme="minorEastAsia" w:eastAsiaTheme="minorEastAsia" w:hAnsiTheme="minorEastAsia" w:cs="仿宋_GB2312" w:hint="eastAsia"/>
          <w:sz w:val="28"/>
          <w:szCs w:val="28"/>
          <w:u w:color="000000"/>
          <w:lang w:val="zh-TW" w:eastAsia="zh-CN"/>
        </w:rPr>
        <w:t>对信贷业务进行审查审批，审慎、独立、客观地提出符合本行市场定位及风</w:t>
      </w:r>
      <w:r w:rsidRPr="005272EB">
        <w:rPr>
          <w:rFonts w:asciiTheme="minorEastAsia" w:eastAsiaTheme="minorEastAsia" w:hAnsiTheme="minorEastAsia" w:cs="仿宋_GB2312" w:hint="eastAsia"/>
          <w:sz w:val="28"/>
          <w:szCs w:val="28"/>
          <w:u w:color="000000"/>
          <w:lang w:val="zh-TW" w:eastAsia="zh-CN"/>
        </w:rPr>
        <w:lastRenderedPageBreak/>
        <w:t>险管控政策的审批意见，根据相关要求需要现场走访的，必须进行现场走访后进行审批。</w:t>
      </w:r>
      <w:r w:rsidRPr="005272EB">
        <w:rPr>
          <w:rFonts w:asciiTheme="minorEastAsia" w:eastAsiaTheme="minorEastAsia" w:hAnsiTheme="minorEastAsia" w:cs="仿宋_GB2312" w:hint="eastAsia"/>
          <w:sz w:val="28"/>
          <w:szCs w:val="28"/>
          <w:u w:color="000000"/>
          <w:lang w:val="zh-TW" w:eastAsia="zh-CN"/>
        </w:rPr>
        <w:t xml:space="preserve">  </w:t>
      </w:r>
    </w:p>
    <w:p w:rsidR="00CA5943" w:rsidRPr="005272EB" w:rsidRDefault="006369FD">
      <w:pPr>
        <w:pStyle w:val="2"/>
        <w:tabs>
          <w:tab w:val="left" w:pos="720"/>
        </w:tabs>
        <w:spacing w:after="0" w:line="360" w:lineRule="auto"/>
        <w:ind w:leftChars="0" w:left="0" w:firstLineChars="98" w:firstLine="275"/>
        <w:outlineLvl w:val="1"/>
        <w:rPr>
          <w:rFonts w:asciiTheme="minorEastAsia" w:eastAsiaTheme="minorEastAsia" w:hAnsiTheme="minorEastAsia" w:cs="仿宋_GB2312"/>
          <w:b/>
          <w:sz w:val="28"/>
          <w:szCs w:val="28"/>
          <w:u w:color="000000"/>
          <w:lang w:val="zh-TW" w:eastAsia="zh-CN"/>
        </w:rPr>
      </w:pPr>
      <w:bookmarkStart w:id="107" w:name="_Toc5290"/>
      <w:r w:rsidRPr="005272EB">
        <w:rPr>
          <w:rFonts w:asciiTheme="minorEastAsia" w:eastAsiaTheme="minorEastAsia" w:hAnsiTheme="minorEastAsia" w:cs="仿宋_GB2312" w:hint="eastAsia"/>
          <w:b/>
          <w:sz w:val="28"/>
          <w:szCs w:val="28"/>
          <w:u w:color="000000"/>
          <w:lang w:val="zh-TW" w:eastAsia="zh-CN"/>
        </w:rPr>
        <w:t>5.5</w:t>
      </w:r>
      <w:bookmarkEnd w:id="107"/>
      <w:r w:rsidRPr="005272EB">
        <w:rPr>
          <w:rFonts w:asciiTheme="minorEastAsia" w:eastAsiaTheme="minorEastAsia" w:hAnsiTheme="minorEastAsia" w:cs="仿宋_GB2312" w:hint="eastAsia"/>
          <w:b/>
          <w:sz w:val="28"/>
          <w:szCs w:val="28"/>
          <w:u w:color="000000"/>
          <w:lang w:val="zh-TW" w:eastAsia="zh-CN"/>
        </w:rPr>
        <w:t>贷款合同的订立</w:t>
      </w:r>
    </w:p>
    <w:p w:rsidR="00CA5943" w:rsidRPr="005272EB" w:rsidRDefault="006369FD" w:rsidP="005272EB">
      <w:pPr>
        <w:spacing w:line="360" w:lineRule="auto"/>
        <w:ind w:firstLineChars="196" w:firstLine="549"/>
        <w:rPr>
          <w:rFonts w:asciiTheme="minorEastAsia" w:eastAsiaTheme="minorEastAsia" w:hAnsiTheme="minorEastAsia" w:cs="仿宋_GB2312"/>
          <w:sz w:val="28"/>
          <w:szCs w:val="28"/>
          <w:u w:color="000000"/>
          <w:lang w:val="zh-TW" w:eastAsia="zh-CN"/>
        </w:rPr>
      </w:pPr>
      <w:bookmarkStart w:id="108" w:name="_Toc38615330"/>
      <w:bookmarkStart w:id="109" w:name="_Toc38615475"/>
      <w:bookmarkStart w:id="110" w:name="_Toc23339956"/>
      <w:bookmarkStart w:id="111" w:name="_Toc39764204"/>
      <w:bookmarkStart w:id="112" w:name="_Toc23339694"/>
      <w:bookmarkStart w:id="113" w:name="_Toc38615367"/>
      <w:r w:rsidRPr="005272EB">
        <w:rPr>
          <w:rFonts w:asciiTheme="minorEastAsia" w:eastAsiaTheme="minorEastAsia" w:hAnsiTheme="minorEastAsia" w:cs="仿宋_GB2312" w:hint="eastAsia"/>
          <w:sz w:val="28"/>
          <w:szCs w:val="28"/>
          <w:u w:color="000000"/>
          <w:lang w:val="zh-TW" w:eastAsia="zh-CN"/>
        </w:rPr>
        <w:t>经审批同意的贷款业务，应要求借款人、担保人、抵押人等信贷业务相关人员或其授权代理人与本行经办人员当面签订信贷合同、借款借据及其他相关文本，对金额、利率、期限、担保方式、用途、支付方式、支付条件等内容进</w:t>
      </w:r>
      <w:r w:rsidRPr="005272EB">
        <w:rPr>
          <w:rFonts w:asciiTheme="minorEastAsia" w:eastAsiaTheme="minorEastAsia" w:hAnsiTheme="minorEastAsia" w:cs="仿宋_GB2312" w:hint="eastAsia"/>
          <w:sz w:val="28"/>
          <w:szCs w:val="28"/>
          <w:u w:color="000000"/>
          <w:lang w:val="zh-TW" w:eastAsia="zh-CN"/>
        </w:rPr>
        <w:t>行书面约定。信贷合同文本面签工作在本行信贷业务经办机构内进行的，应放在带有拍照的固定场所，由监签人核实签字人身份后进行面签。</w:t>
      </w:r>
    </w:p>
    <w:p w:rsidR="00CA5943" w:rsidRPr="005272EB" w:rsidRDefault="006369FD">
      <w:pPr>
        <w:spacing w:line="360" w:lineRule="auto"/>
        <w:ind w:firstLineChars="196" w:firstLine="551"/>
        <w:rPr>
          <w:rFonts w:asciiTheme="minorEastAsia" w:eastAsiaTheme="minorEastAsia" w:hAnsiTheme="minorEastAsia" w:cs="仿宋_GB2312"/>
          <w:b/>
          <w:sz w:val="28"/>
          <w:szCs w:val="28"/>
          <w:u w:color="000000"/>
          <w:lang w:val="zh-TW" w:eastAsia="zh-CN"/>
        </w:rPr>
      </w:pPr>
      <w:r w:rsidRPr="005272EB">
        <w:rPr>
          <w:rFonts w:asciiTheme="minorEastAsia" w:eastAsiaTheme="minorEastAsia" w:hAnsiTheme="minorEastAsia" w:cs="仿宋_GB2312" w:hint="eastAsia"/>
          <w:b/>
          <w:sz w:val="28"/>
          <w:szCs w:val="28"/>
          <w:u w:color="000000"/>
          <w:lang w:val="zh-TW" w:eastAsia="zh-CN"/>
        </w:rPr>
        <w:t>5.6</w:t>
      </w:r>
      <w:r w:rsidRPr="005272EB">
        <w:rPr>
          <w:rFonts w:asciiTheme="minorEastAsia" w:eastAsiaTheme="minorEastAsia" w:hAnsiTheme="minorEastAsia" w:cs="仿宋_GB2312" w:hint="eastAsia"/>
          <w:b/>
          <w:sz w:val="28"/>
          <w:szCs w:val="28"/>
          <w:u w:color="000000"/>
          <w:lang w:val="zh-TW" w:eastAsia="zh-CN"/>
        </w:rPr>
        <w:t>贷款的发放</w:t>
      </w:r>
      <w:r w:rsidRPr="005272EB">
        <w:rPr>
          <w:rFonts w:asciiTheme="minorEastAsia" w:eastAsiaTheme="minorEastAsia" w:hAnsiTheme="minorEastAsia" w:cs="仿宋_GB2312" w:hint="eastAsia"/>
          <w:b/>
          <w:sz w:val="28"/>
          <w:szCs w:val="28"/>
          <w:u w:color="000000"/>
          <w:lang w:val="zh-TW" w:eastAsia="zh-CN"/>
        </w:rPr>
        <w:t xml:space="preserve"> </w:t>
      </w:r>
    </w:p>
    <w:p w:rsidR="00CA5943" w:rsidRPr="005272EB" w:rsidRDefault="006369FD" w:rsidP="005272EB">
      <w:pPr>
        <w:pStyle w:val="2"/>
        <w:spacing w:line="360" w:lineRule="auto"/>
        <w:ind w:leftChars="0" w:left="0" w:firstLineChars="197" w:firstLine="552"/>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审核人员在接到办理信贷业务出账的相关文本凭证后，应按审核要求对相关资料进行详细审核，若不符合出账要求，应及时退还经办人。审核人员在出账前应根据本行相关规定通过电话或其他方式向借款人、担保人或相关人员了解真实的借款及担保意愿。</w:t>
      </w:r>
    </w:p>
    <w:p w:rsidR="00CA5943" w:rsidRPr="005272EB" w:rsidRDefault="006369FD">
      <w:pPr>
        <w:spacing w:line="360" w:lineRule="auto"/>
        <w:ind w:firstLineChars="196" w:firstLine="551"/>
        <w:rPr>
          <w:rFonts w:asciiTheme="minorEastAsia" w:eastAsiaTheme="minorEastAsia" w:hAnsiTheme="minorEastAsia" w:cs="仿宋_GB2312"/>
          <w:b/>
          <w:sz w:val="28"/>
          <w:szCs w:val="28"/>
          <w:u w:color="000000"/>
          <w:lang w:val="zh-TW" w:eastAsia="zh-CN"/>
        </w:rPr>
      </w:pPr>
      <w:r w:rsidRPr="005272EB">
        <w:rPr>
          <w:rFonts w:asciiTheme="minorEastAsia" w:eastAsiaTheme="minorEastAsia" w:hAnsiTheme="minorEastAsia" w:cs="仿宋_GB2312" w:hint="eastAsia"/>
          <w:b/>
          <w:sz w:val="28"/>
          <w:szCs w:val="28"/>
          <w:u w:color="000000"/>
          <w:lang w:val="zh-TW" w:eastAsia="zh-CN"/>
        </w:rPr>
        <w:t>5.7</w:t>
      </w:r>
      <w:r w:rsidRPr="005272EB">
        <w:rPr>
          <w:rFonts w:asciiTheme="minorEastAsia" w:eastAsiaTheme="minorEastAsia" w:hAnsiTheme="minorEastAsia" w:cs="仿宋_GB2312" w:hint="eastAsia"/>
          <w:b/>
          <w:sz w:val="28"/>
          <w:szCs w:val="28"/>
          <w:u w:color="000000"/>
          <w:lang w:val="zh-TW" w:eastAsia="zh-CN"/>
        </w:rPr>
        <w:t>跟踪管理</w:t>
      </w:r>
    </w:p>
    <w:p w:rsidR="00CA5943" w:rsidRPr="005272EB" w:rsidRDefault="006369FD">
      <w:pPr>
        <w:pStyle w:val="af4"/>
        <w:numPr>
          <w:ilvl w:val="1"/>
          <w:numId w:val="0"/>
        </w:numPr>
        <w:spacing w:beforeLines="0" w:after="165" w:line="360" w:lineRule="auto"/>
        <w:ind w:firstLineChars="200" w:firstLine="560"/>
        <w:outlineLvl w:val="0"/>
        <w:rPr>
          <w:rFonts w:asciiTheme="minorEastAsia" w:eastAsiaTheme="minorEastAsia" w:hAnsiTheme="minorEastAsia" w:cs="仿宋_GB2312"/>
          <w:sz w:val="28"/>
          <w:szCs w:val="28"/>
          <w:u w:color="000000"/>
          <w:lang w:val="zh-TW"/>
        </w:rPr>
      </w:pPr>
      <w:r w:rsidRPr="005272EB">
        <w:rPr>
          <w:rFonts w:asciiTheme="minorEastAsia" w:eastAsiaTheme="minorEastAsia" w:hAnsiTheme="minorEastAsia" w:cs="仿宋_GB2312" w:hint="eastAsia"/>
          <w:sz w:val="28"/>
          <w:szCs w:val="28"/>
          <w:u w:color="000000"/>
          <w:lang w:val="zh-TW"/>
        </w:rPr>
        <w:t>贷款发放后，贷后检查责任人应严格做好贷后检查工作。贷后检查责任人包括但不限于信贷调查人、信贷审查人（如风险经理）、信贷审批人等。本行安排工作人员在信贷业务办理后一个月内对信贷客户进行回访，对客户信息、贷款用途等信息的真实性进行核实，对客户经理的服务态度、办事效率、从业行为等进行监督。</w:t>
      </w:r>
    </w:p>
    <w:p w:rsidR="00CA5943" w:rsidRPr="005272EB" w:rsidRDefault="006369FD">
      <w:pPr>
        <w:spacing w:line="360" w:lineRule="auto"/>
        <w:rPr>
          <w:rFonts w:asciiTheme="minorEastAsia" w:eastAsiaTheme="minorEastAsia" w:hAnsiTheme="minorEastAsia" w:cs="仿宋_GB2312"/>
          <w:b/>
          <w:sz w:val="28"/>
          <w:szCs w:val="28"/>
          <w:u w:color="000000"/>
          <w:lang w:val="zh-TW" w:eastAsia="zh-CN"/>
        </w:rPr>
      </w:pPr>
      <w:r w:rsidRPr="005272EB">
        <w:rPr>
          <w:rFonts w:asciiTheme="minorEastAsia" w:eastAsiaTheme="minorEastAsia" w:hAnsiTheme="minorEastAsia" w:cs="仿宋_GB2312" w:hint="eastAsia"/>
          <w:b/>
          <w:sz w:val="28"/>
          <w:szCs w:val="28"/>
          <w:u w:color="000000"/>
          <w:lang w:val="zh-TW" w:eastAsia="zh-CN"/>
        </w:rPr>
        <w:lastRenderedPageBreak/>
        <w:t>6</w:t>
      </w:r>
      <w:r w:rsidRPr="005272EB">
        <w:rPr>
          <w:rFonts w:asciiTheme="minorEastAsia" w:eastAsiaTheme="minorEastAsia" w:hAnsiTheme="minorEastAsia" w:cs="仿宋_GB2312" w:hint="eastAsia"/>
          <w:b/>
          <w:sz w:val="28"/>
          <w:szCs w:val="28"/>
          <w:u w:color="000000"/>
          <w:lang w:val="zh-TW" w:eastAsia="zh-CN"/>
        </w:rPr>
        <w:t>、绿色金融创新及研究成果</w:t>
      </w:r>
      <w:bookmarkEnd w:id="108"/>
      <w:bookmarkEnd w:id="109"/>
      <w:bookmarkEnd w:id="110"/>
      <w:bookmarkEnd w:id="111"/>
      <w:bookmarkEnd w:id="112"/>
      <w:bookmarkEnd w:id="113"/>
    </w:p>
    <w:p w:rsidR="00CA5943" w:rsidRPr="005272EB" w:rsidRDefault="006369FD">
      <w:pPr>
        <w:spacing w:line="360" w:lineRule="auto"/>
        <w:ind w:firstLineChars="200" w:firstLine="562"/>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b/>
          <w:sz w:val="28"/>
          <w:szCs w:val="28"/>
          <w:u w:color="000000"/>
          <w:lang w:val="zh-TW" w:eastAsia="zh-CN"/>
        </w:rPr>
        <w:t>案例</w:t>
      </w:r>
      <w:r w:rsidRPr="005272EB">
        <w:rPr>
          <w:rFonts w:asciiTheme="minorEastAsia" w:eastAsiaTheme="minorEastAsia" w:hAnsiTheme="minorEastAsia" w:cs="仿宋_GB2312" w:hint="eastAsia"/>
          <w:sz w:val="28"/>
          <w:szCs w:val="28"/>
          <w:u w:color="000000"/>
          <w:lang w:val="zh-TW" w:eastAsia="zh-CN"/>
        </w:rPr>
        <w:t>：建设泗安支行首家“碳中和”银行网点</w:t>
      </w:r>
    </w:p>
    <w:p w:rsidR="00CA5943" w:rsidRPr="005272EB" w:rsidRDefault="006369FD" w:rsidP="005272EB">
      <w:pPr>
        <w:spacing w:afterLines="50" w:line="360" w:lineRule="auto"/>
        <w:ind w:firstLineChars="197" w:firstLine="554"/>
        <w:rPr>
          <w:rFonts w:asciiTheme="minorEastAsia" w:eastAsiaTheme="minorEastAsia" w:hAnsiTheme="minorEastAsia" w:cs="仿宋_GB2312"/>
          <w:b/>
          <w:sz w:val="28"/>
          <w:szCs w:val="28"/>
          <w:lang w:eastAsia="zh-CN"/>
        </w:rPr>
      </w:pPr>
      <w:r w:rsidRPr="005272EB">
        <w:rPr>
          <w:rFonts w:asciiTheme="minorEastAsia" w:eastAsiaTheme="minorEastAsia" w:hAnsiTheme="minorEastAsia" w:cs="仿宋_GB2312" w:hint="eastAsia"/>
          <w:b/>
          <w:sz w:val="28"/>
          <w:szCs w:val="28"/>
          <w:lang w:eastAsia="zh-CN"/>
        </w:rPr>
        <w:t>6.1</w:t>
      </w:r>
      <w:r w:rsidRPr="005272EB">
        <w:rPr>
          <w:rFonts w:asciiTheme="minorEastAsia" w:eastAsiaTheme="minorEastAsia" w:hAnsiTheme="minorEastAsia" w:cs="仿宋_GB2312" w:hint="eastAsia"/>
          <w:b/>
          <w:sz w:val="28"/>
          <w:szCs w:val="28"/>
          <w:lang w:eastAsia="zh-CN"/>
        </w:rPr>
        <w:t>、案例背景</w:t>
      </w:r>
    </w:p>
    <w:p w:rsidR="00CA5943" w:rsidRPr="005272EB" w:rsidRDefault="006369FD" w:rsidP="005272EB">
      <w:pPr>
        <w:pStyle w:val="Af3"/>
        <w:tabs>
          <w:tab w:val="left" w:pos="949"/>
        </w:tabs>
        <w:spacing w:afterLines="50" w:line="360" w:lineRule="auto"/>
        <w:ind w:firstLineChars="196" w:firstLine="549"/>
        <w:rPr>
          <w:rFonts w:asciiTheme="minorEastAsia" w:eastAsiaTheme="minorEastAsia" w:hAnsiTheme="minorEastAsia" w:cs="宋体"/>
          <w:sz w:val="32"/>
          <w:szCs w:val="32"/>
        </w:rPr>
      </w:pPr>
      <w:r w:rsidRPr="005272EB">
        <w:rPr>
          <w:rFonts w:asciiTheme="minorEastAsia" w:eastAsiaTheme="minorEastAsia" w:hAnsiTheme="minorEastAsia" w:cs="仿宋_GB2312" w:hint="eastAsia"/>
          <w:color w:val="auto"/>
          <w:kern w:val="0"/>
          <w:sz w:val="28"/>
          <w:szCs w:val="28"/>
          <w:lang w:val="zh-TW"/>
        </w:rPr>
        <w:t>为全面践行习近平总书记“绿水青山就是金山银山”重要思想，助力实现国家“</w:t>
      </w:r>
      <w:r w:rsidRPr="005272EB">
        <w:rPr>
          <w:rFonts w:asciiTheme="minorEastAsia" w:eastAsiaTheme="minorEastAsia" w:hAnsiTheme="minorEastAsia" w:cs="仿宋_GB2312" w:hint="eastAsia"/>
          <w:color w:val="auto"/>
          <w:kern w:val="0"/>
          <w:sz w:val="28"/>
          <w:szCs w:val="28"/>
          <w:lang w:val="zh-TW"/>
        </w:rPr>
        <w:t>30</w:t>
      </w:r>
      <w:r w:rsidRPr="005272EB">
        <w:rPr>
          <w:rFonts w:asciiTheme="minorEastAsia" w:eastAsiaTheme="minorEastAsia" w:hAnsiTheme="minorEastAsia" w:cs="仿宋_GB2312" w:hint="eastAsia"/>
          <w:color w:val="auto"/>
          <w:kern w:val="0"/>
          <w:sz w:val="28"/>
          <w:szCs w:val="28"/>
          <w:lang w:val="zh-TW"/>
        </w:rPr>
        <w:t>·</w:t>
      </w:r>
      <w:r w:rsidRPr="005272EB">
        <w:rPr>
          <w:rFonts w:asciiTheme="minorEastAsia" w:eastAsiaTheme="minorEastAsia" w:hAnsiTheme="minorEastAsia" w:cs="仿宋_GB2312" w:hint="eastAsia"/>
          <w:color w:val="auto"/>
          <w:kern w:val="0"/>
          <w:sz w:val="28"/>
          <w:szCs w:val="28"/>
          <w:lang w:val="zh-TW"/>
        </w:rPr>
        <w:t>60</w:t>
      </w:r>
      <w:r w:rsidRPr="005272EB">
        <w:rPr>
          <w:rFonts w:asciiTheme="minorEastAsia" w:eastAsiaTheme="minorEastAsia" w:hAnsiTheme="minorEastAsia" w:cs="仿宋_GB2312" w:hint="eastAsia"/>
          <w:color w:val="auto"/>
          <w:kern w:val="0"/>
          <w:sz w:val="28"/>
          <w:szCs w:val="28"/>
          <w:lang w:val="zh-TW"/>
        </w:rPr>
        <w:t>”的“碳达峰、碳中和”目标，</w:t>
      </w:r>
      <w:r w:rsidRPr="005272EB">
        <w:rPr>
          <w:rFonts w:asciiTheme="minorEastAsia" w:eastAsiaTheme="minorEastAsia" w:hAnsiTheme="minorEastAsia" w:cs="仿宋_GB2312" w:hint="eastAsia"/>
          <w:color w:val="auto"/>
          <w:kern w:val="0"/>
          <w:sz w:val="28"/>
          <w:szCs w:val="28"/>
          <w:lang w:val="zh-TW"/>
        </w:rPr>
        <w:t>根据国家金融监管总局湖州监管分局印发《关于开展“碳中和”银行建设规划工作》文件中要求湖州率先在全国首创“碳中和”银行制度规范，推进全市银行机构体系化开展“碳中和”银行建设工作，结合我行“碳中和”中长期路线图所设立的目标</w:t>
      </w:r>
      <w:r w:rsidRPr="005272EB">
        <w:rPr>
          <w:rFonts w:asciiTheme="minorEastAsia" w:eastAsiaTheme="minorEastAsia" w:hAnsiTheme="minorEastAsia" w:cs="仿宋_GB2312" w:hint="eastAsia"/>
          <w:color w:val="auto"/>
          <w:kern w:val="0"/>
          <w:sz w:val="28"/>
          <w:szCs w:val="28"/>
          <w:lang w:val="zh-TW"/>
        </w:rPr>
        <w:t>，</w:t>
      </w:r>
      <w:r w:rsidRPr="005272EB">
        <w:rPr>
          <w:rFonts w:asciiTheme="minorEastAsia" w:eastAsiaTheme="minorEastAsia" w:hAnsiTheme="minorEastAsia" w:cs="仿宋_GB2312" w:hint="eastAsia"/>
          <w:sz w:val="28"/>
          <w:szCs w:val="28"/>
          <w:lang w:val="zh-TW"/>
        </w:rPr>
        <w:t>建设本行泗安支行首家“碳中和”银行网点</w:t>
      </w:r>
      <w:r w:rsidRPr="005272EB">
        <w:rPr>
          <w:rFonts w:asciiTheme="minorEastAsia" w:eastAsiaTheme="minorEastAsia" w:hAnsiTheme="minorEastAsia" w:cs="宋体" w:hint="eastAsia"/>
          <w:sz w:val="32"/>
          <w:szCs w:val="32"/>
        </w:rPr>
        <w:t>。</w:t>
      </w:r>
    </w:p>
    <w:p w:rsidR="00CA5943" w:rsidRPr="005272EB" w:rsidRDefault="006369FD" w:rsidP="005272EB">
      <w:pPr>
        <w:pStyle w:val="Af3"/>
        <w:tabs>
          <w:tab w:val="left" w:pos="949"/>
        </w:tabs>
        <w:spacing w:afterLines="50" w:line="360" w:lineRule="auto"/>
        <w:ind w:firstLineChars="196" w:firstLine="551"/>
        <w:rPr>
          <w:rFonts w:asciiTheme="minorEastAsia" w:eastAsiaTheme="minorEastAsia" w:hAnsiTheme="minorEastAsia" w:cs="仿宋_GB2312"/>
          <w:b/>
          <w:color w:val="auto"/>
          <w:kern w:val="0"/>
          <w:sz w:val="28"/>
          <w:szCs w:val="28"/>
        </w:rPr>
      </w:pPr>
      <w:r w:rsidRPr="005272EB">
        <w:rPr>
          <w:rFonts w:asciiTheme="minorEastAsia" w:eastAsiaTheme="minorEastAsia" w:hAnsiTheme="minorEastAsia" w:cs="仿宋_GB2312" w:hint="eastAsia"/>
          <w:b/>
          <w:sz w:val="28"/>
          <w:szCs w:val="28"/>
        </w:rPr>
        <w:t>6.2</w:t>
      </w:r>
      <w:r w:rsidRPr="005272EB">
        <w:rPr>
          <w:rFonts w:asciiTheme="minorEastAsia" w:eastAsiaTheme="minorEastAsia" w:hAnsiTheme="minorEastAsia" w:cs="仿宋_GB2312" w:hint="eastAsia"/>
          <w:b/>
          <w:sz w:val="28"/>
          <w:szCs w:val="28"/>
        </w:rPr>
        <w:t>、</w:t>
      </w:r>
      <w:r w:rsidRPr="005272EB">
        <w:rPr>
          <w:rFonts w:asciiTheme="minorEastAsia" w:eastAsiaTheme="minorEastAsia" w:hAnsiTheme="minorEastAsia" w:cs="仿宋_GB2312" w:hint="eastAsia"/>
          <w:b/>
          <w:color w:val="auto"/>
          <w:kern w:val="0"/>
          <w:sz w:val="28"/>
          <w:szCs w:val="28"/>
        </w:rPr>
        <w:t>主要做法</w:t>
      </w:r>
    </w:p>
    <w:p w:rsidR="00CA5943" w:rsidRPr="005272EB" w:rsidRDefault="006369FD" w:rsidP="005272EB">
      <w:pPr>
        <w:pStyle w:val="Af3"/>
        <w:tabs>
          <w:tab w:val="left" w:pos="949"/>
        </w:tabs>
        <w:spacing w:afterLines="50" w:line="360" w:lineRule="auto"/>
        <w:ind w:firstLineChars="196" w:firstLine="549"/>
        <w:rPr>
          <w:rFonts w:asciiTheme="minorEastAsia" w:eastAsiaTheme="minorEastAsia" w:hAnsiTheme="minorEastAsia" w:cs="仿宋_GB2312"/>
          <w:color w:val="auto"/>
          <w:kern w:val="0"/>
          <w:sz w:val="28"/>
          <w:szCs w:val="28"/>
          <w:lang w:val="zh-TW"/>
        </w:rPr>
      </w:pPr>
      <w:r w:rsidRPr="005272EB">
        <w:rPr>
          <w:rFonts w:asciiTheme="minorEastAsia" w:eastAsiaTheme="minorEastAsia" w:hAnsiTheme="minorEastAsia" w:cs="仿宋_GB2312" w:hint="eastAsia"/>
          <w:color w:val="auto"/>
          <w:kern w:val="0"/>
          <w:sz w:val="28"/>
          <w:szCs w:val="28"/>
          <w:lang w:val="zh-TW"/>
        </w:rPr>
        <w:t>1</w:t>
      </w:r>
      <w:r w:rsidRPr="005272EB">
        <w:rPr>
          <w:rFonts w:asciiTheme="minorEastAsia" w:eastAsiaTheme="minorEastAsia" w:hAnsiTheme="minorEastAsia" w:cs="仿宋_GB2312" w:hint="eastAsia"/>
          <w:color w:val="auto"/>
          <w:kern w:val="0"/>
          <w:sz w:val="28"/>
          <w:szCs w:val="28"/>
          <w:lang w:val="zh-TW"/>
        </w:rPr>
        <w:t>、编制完成试点网点</w:t>
      </w:r>
      <w:r w:rsidRPr="005272EB">
        <w:rPr>
          <w:rFonts w:asciiTheme="minorEastAsia" w:eastAsiaTheme="minorEastAsia" w:hAnsiTheme="minorEastAsia" w:cs="仿宋_GB2312" w:hint="eastAsia"/>
          <w:color w:val="auto"/>
          <w:kern w:val="0"/>
          <w:sz w:val="28"/>
          <w:szCs w:val="28"/>
          <w:lang w:val="zh-TW"/>
        </w:rPr>
        <w:t>2023</w:t>
      </w:r>
      <w:r w:rsidRPr="005272EB">
        <w:rPr>
          <w:rFonts w:asciiTheme="minorEastAsia" w:eastAsiaTheme="minorEastAsia" w:hAnsiTheme="minorEastAsia" w:cs="仿宋_GB2312" w:hint="eastAsia"/>
          <w:color w:val="auto"/>
          <w:kern w:val="0"/>
          <w:sz w:val="28"/>
          <w:szCs w:val="28"/>
          <w:lang w:val="zh-TW"/>
        </w:rPr>
        <w:t>年度自身运营碳排放报告以及“碳中和”网点建设方案。</w:t>
      </w:r>
    </w:p>
    <w:p w:rsidR="00CA5943" w:rsidRPr="005272EB" w:rsidRDefault="006369FD" w:rsidP="005272EB">
      <w:pPr>
        <w:pStyle w:val="Af3"/>
        <w:tabs>
          <w:tab w:val="left" w:pos="949"/>
        </w:tabs>
        <w:spacing w:afterLines="50" w:line="360" w:lineRule="auto"/>
        <w:ind w:firstLineChars="196" w:firstLine="549"/>
        <w:rPr>
          <w:rFonts w:asciiTheme="minorEastAsia" w:eastAsiaTheme="minorEastAsia" w:hAnsiTheme="minorEastAsia" w:cs="仿宋_GB2312"/>
          <w:color w:val="auto"/>
          <w:kern w:val="0"/>
          <w:sz w:val="28"/>
          <w:szCs w:val="28"/>
          <w:lang w:val="zh-TW"/>
        </w:rPr>
      </w:pPr>
      <w:r w:rsidRPr="005272EB">
        <w:rPr>
          <w:rFonts w:asciiTheme="minorEastAsia" w:eastAsiaTheme="minorEastAsia" w:hAnsiTheme="minorEastAsia" w:cs="仿宋_GB2312" w:hint="eastAsia"/>
          <w:color w:val="auto"/>
          <w:kern w:val="0"/>
          <w:sz w:val="28"/>
          <w:szCs w:val="28"/>
          <w:lang w:val="zh-TW"/>
        </w:rPr>
        <w:t>2</w:t>
      </w:r>
      <w:r w:rsidRPr="005272EB">
        <w:rPr>
          <w:rFonts w:asciiTheme="minorEastAsia" w:eastAsiaTheme="minorEastAsia" w:hAnsiTheme="minorEastAsia" w:cs="仿宋_GB2312" w:hint="eastAsia"/>
          <w:color w:val="auto"/>
          <w:kern w:val="0"/>
          <w:sz w:val="28"/>
          <w:szCs w:val="28"/>
          <w:lang w:val="zh-TW"/>
        </w:rPr>
        <w:t>、开展碳中和银行网点数字化平台建设工作。</w:t>
      </w:r>
    </w:p>
    <w:p w:rsidR="00CA5943" w:rsidRPr="005272EB" w:rsidRDefault="006369FD" w:rsidP="005272EB">
      <w:pPr>
        <w:pStyle w:val="Af3"/>
        <w:tabs>
          <w:tab w:val="left" w:pos="949"/>
        </w:tabs>
        <w:spacing w:afterLines="50" w:line="360" w:lineRule="auto"/>
        <w:ind w:firstLineChars="196" w:firstLine="549"/>
        <w:rPr>
          <w:rFonts w:asciiTheme="minorEastAsia" w:eastAsiaTheme="minorEastAsia" w:hAnsiTheme="minorEastAsia" w:cs="仿宋_GB2312"/>
          <w:color w:val="auto"/>
          <w:kern w:val="0"/>
          <w:sz w:val="28"/>
          <w:szCs w:val="28"/>
          <w:lang w:val="zh-TW"/>
        </w:rPr>
      </w:pPr>
      <w:r w:rsidRPr="005272EB">
        <w:rPr>
          <w:rFonts w:asciiTheme="minorEastAsia" w:eastAsiaTheme="minorEastAsia" w:hAnsiTheme="minorEastAsia" w:cs="仿宋_GB2312" w:hint="eastAsia"/>
          <w:color w:val="auto"/>
          <w:kern w:val="0"/>
          <w:sz w:val="28"/>
          <w:szCs w:val="28"/>
          <w:lang w:val="zh-TW"/>
        </w:rPr>
        <w:t>3</w:t>
      </w:r>
      <w:r w:rsidRPr="005272EB">
        <w:rPr>
          <w:rFonts w:asciiTheme="minorEastAsia" w:eastAsiaTheme="minorEastAsia" w:hAnsiTheme="minorEastAsia" w:cs="仿宋_GB2312" w:hint="eastAsia"/>
          <w:color w:val="auto"/>
          <w:kern w:val="0"/>
          <w:sz w:val="28"/>
          <w:szCs w:val="28"/>
          <w:lang w:val="zh-TW"/>
        </w:rPr>
        <w:t>、安装太阳能光伏发电设备与及照明系统、空调系统节能改造。</w:t>
      </w:r>
    </w:p>
    <w:p w:rsidR="00CA5943" w:rsidRPr="005272EB" w:rsidRDefault="006369FD" w:rsidP="005272EB">
      <w:pPr>
        <w:pStyle w:val="Af3"/>
        <w:tabs>
          <w:tab w:val="left" w:pos="949"/>
        </w:tabs>
        <w:spacing w:afterLines="50" w:line="360" w:lineRule="auto"/>
        <w:ind w:firstLineChars="196" w:firstLine="549"/>
        <w:rPr>
          <w:rFonts w:asciiTheme="minorEastAsia" w:eastAsiaTheme="minorEastAsia" w:hAnsiTheme="minorEastAsia" w:cs="仿宋_GB2312"/>
          <w:color w:val="auto"/>
          <w:kern w:val="0"/>
          <w:sz w:val="28"/>
          <w:szCs w:val="28"/>
          <w:lang w:val="zh-TW"/>
        </w:rPr>
      </w:pPr>
      <w:r w:rsidRPr="005272EB">
        <w:rPr>
          <w:rFonts w:asciiTheme="minorEastAsia" w:eastAsiaTheme="minorEastAsia" w:hAnsiTheme="minorEastAsia" w:cs="仿宋_GB2312" w:hint="eastAsia"/>
          <w:color w:val="auto"/>
          <w:kern w:val="0"/>
          <w:sz w:val="28"/>
          <w:szCs w:val="28"/>
          <w:lang w:val="zh-TW"/>
        </w:rPr>
        <w:t>4</w:t>
      </w:r>
      <w:r w:rsidRPr="005272EB">
        <w:rPr>
          <w:rFonts w:asciiTheme="minorEastAsia" w:eastAsiaTheme="minorEastAsia" w:hAnsiTheme="minorEastAsia" w:cs="仿宋_GB2312" w:hint="eastAsia"/>
          <w:color w:val="auto"/>
          <w:kern w:val="0"/>
          <w:sz w:val="28"/>
          <w:szCs w:val="28"/>
          <w:lang w:val="zh-TW"/>
        </w:rPr>
        <w:t>、开展支行绿色机制建设。</w:t>
      </w:r>
    </w:p>
    <w:p w:rsidR="00CA5943" w:rsidRPr="005272EB" w:rsidRDefault="006369FD" w:rsidP="005272EB">
      <w:pPr>
        <w:pStyle w:val="Af3"/>
        <w:tabs>
          <w:tab w:val="left" w:pos="949"/>
        </w:tabs>
        <w:spacing w:afterLines="50" w:line="360" w:lineRule="auto"/>
        <w:ind w:firstLineChars="196" w:firstLine="549"/>
        <w:rPr>
          <w:rFonts w:asciiTheme="minorEastAsia" w:eastAsiaTheme="minorEastAsia" w:hAnsiTheme="minorEastAsia" w:cs="仿宋_GB2312"/>
          <w:color w:val="auto"/>
          <w:kern w:val="0"/>
          <w:sz w:val="28"/>
          <w:szCs w:val="28"/>
          <w:lang w:val="zh-TW"/>
        </w:rPr>
      </w:pPr>
      <w:r w:rsidRPr="005272EB">
        <w:rPr>
          <w:rFonts w:asciiTheme="minorEastAsia" w:eastAsiaTheme="minorEastAsia" w:hAnsiTheme="minorEastAsia" w:cs="仿宋_GB2312" w:hint="eastAsia"/>
          <w:color w:val="auto"/>
          <w:kern w:val="0"/>
          <w:sz w:val="28"/>
          <w:szCs w:val="28"/>
          <w:lang w:val="zh-TW"/>
        </w:rPr>
        <w:t>5</w:t>
      </w:r>
      <w:r w:rsidRPr="005272EB">
        <w:rPr>
          <w:rFonts w:asciiTheme="minorEastAsia" w:eastAsiaTheme="minorEastAsia" w:hAnsiTheme="minorEastAsia" w:cs="仿宋_GB2312" w:hint="eastAsia"/>
          <w:color w:val="auto"/>
          <w:kern w:val="0"/>
          <w:sz w:val="28"/>
          <w:szCs w:val="28"/>
          <w:lang w:val="zh-TW"/>
        </w:rPr>
        <w:t>、开展碳中和认证工</w:t>
      </w:r>
      <w:r w:rsidRPr="005272EB">
        <w:rPr>
          <w:rFonts w:asciiTheme="minorEastAsia" w:eastAsiaTheme="minorEastAsia" w:hAnsiTheme="minorEastAsia" w:cs="仿宋_GB2312" w:hint="eastAsia"/>
          <w:color w:val="auto"/>
          <w:kern w:val="0"/>
          <w:sz w:val="28"/>
          <w:szCs w:val="28"/>
          <w:lang w:val="zh-TW"/>
        </w:rPr>
        <w:t>作。</w:t>
      </w:r>
      <w:r w:rsidRPr="005272EB">
        <w:rPr>
          <w:rFonts w:asciiTheme="minorEastAsia" w:eastAsiaTheme="minorEastAsia" w:hAnsiTheme="minorEastAsia" w:cs="仿宋_GB2312" w:hint="eastAsia"/>
          <w:color w:val="auto"/>
          <w:kern w:val="0"/>
          <w:sz w:val="28"/>
          <w:szCs w:val="28"/>
          <w:lang w:val="zh-TW"/>
        </w:rPr>
        <w:t xml:space="preserve">                                                           </w:t>
      </w:r>
    </w:p>
    <w:p w:rsidR="00CA5943" w:rsidRPr="005272EB" w:rsidRDefault="006369FD">
      <w:pPr>
        <w:pStyle w:val="2"/>
        <w:snapToGrid w:val="0"/>
        <w:spacing w:line="360" w:lineRule="auto"/>
        <w:ind w:leftChars="0" w:left="0" w:firstLineChars="147" w:firstLine="413"/>
        <w:rPr>
          <w:rFonts w:asciiTheme="minorEastAsia" w:eastAsiaTheme="minorEastAsia" w:hAnsiTheme="minorEastAsia" w:cs="仿宋_GB2312"/>
          <w:b/>
          <w:sz w:val="28"/>
          <w:szCs w:val="28"/>
          <w:u w:color="000000"/>
          <w:lang w:eastAsia="zh-CN"/>
        </w:rPr>
      </w:pPr>
      <w:r w:rsidRPr="005272EB">
        <w:rPr>
          <w:rFonts w:asciiTheme="minorEastAsia" w:eastAsiaTheme="minorEastAsia" w:hAnsiTheme="minorEastAsia" w:cs="仿宋_GB2312" w:hint="eastAsia"/>
          <w:b/>
          <w:sz w:val="28"/>
          <w:szCs w:val="28"/>
          <w:lang w:eastAsia="zh-CN"/>
        </w:rPr>
        <w:t>6.3</w:t>
      </w:r>
      <w:r w:rsidRPr="005272EB">
        <w:rPr>
          <w:rFonts w:asciiTheme="minorEastAsia" w:eastAsiaTheme="minorEastAsia" w:hAnsiTheme="minorEastAsia" w:cs="仿宋_GB2312" w:hint="eastAsia"/>
          <w:b/>
          <w:sz w:val="28"/>
          <w:szCs w:val="28"/>
          <w:lang w:eastAsia="zh-CN"/>
        </w:rPr>
        <w:t>、</w:t>
      </w:r>
      <w:r w:rsidRPr="005272EB">
        <w:rPr>
          <w:rFonts w:asciiTheme="minorEastAsia" w:eastAsiaTheme="minorEastAsia" w:hAnsiTheme="minorEastAsia" w:cs="仿宋_GB2312" w:hint="eastAsia"/>
          <w:b/>
          <w:sz w:val="28"/>
          <w:szCs w:val="28"/>
          <w:u w:color="000000"/>
          <w:lang w:eastAsia="zh-CN"/>
        </w:rPr>
        <w:t>主要成效</w:t>
      </w:r>
    </w:p>
    <w:p w:rsidR="00CA5943" w:rsidRPr="005272EB" w:rsidRDefault="006369FD">
      <w:pPr>
        <w:spacing w:line="360" w:lineRule="auto"/>
        <w:ind w:firstLine="480"/>
        <w:rPr>
          <w:rFonts w:asciiTheme="minorEastAsia" w:eastAsiaTheme="minorEastAsia" w:hAnsiTheme="minorEastAsia" w:cs="仿宋_GB2312"/>
          <w:sz w:val="28"/>
          <w:szCs w:val="28"/>
          <w:u w:color="000000"/>
          <w:lang w:val="zh-TW" w:eastAsia="zh-CN"/>
        </w:rPr>
      </w:pPr>
      <w:r w:rsidRPr="005272EB">
        <w:rPr>
          <w:rFonts w:asciiTheme="minorEastAsia" w:eastAsiaTheme="minorEastAsia" w:hAnsiTheme="minorEastAsia" w:cs="仿宋_GB2312" w:hint="eastAsia"/>
          <w:sz w:val="28"/>
          <w:szCs w:val="28"/>
          <w:u w:color="000000"/>
          <w:lang w:val="zh-TW" w:eastAsia="zh-CN"/>
        </w:rPr>
        <w:t>根据支行当前能耗分布、用能占比及网点地理位置等综合因素分析，设立屋顶光伏站点，通过光伏发电系统、智慧发电路灯，并经三方公司</w:t>
      </w:r>
      <w:r w:rsidRPr="005272EB">
        <w:rPr>
          <w:rFonts w:asciiTheme="minorEastAsia" w:eastAsiaTheme="minorEastAsia" w:hAnsiTheme="minorEastAsia" w:cs="仿宋_GB2312" w:hint="eastAsia"/>
          <w:sz w:val="28"/>
          <w:szCs w:val="28"/>
          <w:u w:color="000000"/>
          <w:lang w:val="zh-TW" w:eastAsia="zh-CN"/>
        </w:rPr>
        <w:lastRenderedPageBreak/>
        <w:t>排查，该行</w:t>
      </w:r>
      <w:r w:rsidRPr="005272EB">
        <w:rPr>
          <w:rFonts w:asciiTheme="minorEastAsia" w:eastAsiaTheme="minorEastAsia" w:hAnsiTheme="minorEastAsia" w:cs="仿宋_GB2312" w:hint="eastAsia"/>
          <w:sz w:val="28"/>
          <w:szCs w:val="28"/>
          <w:u w:color="000000"/>
          <w:lang w:val="zh-TW" w:eastAsia="zh-CN"/>
        </w:rPr>
        <w:t>2023</w:t>
      </w:r>
      <w:r w:rsidRPr="005272EB">
        <w:rPr>
          <w:rFonts w:asciiTheme="minorEastAsia" w:eastAsiaTheme="minorEastAsia" w:hAnsiTheme="minorEastAsia" w:cs="仿宋_GB2312" w:hint="eastAsia"/>
          <w:sz w:val="28"/>
          <w:szCs w:val="28"/>
          <w:u w:color="000000"/>
          <w:lang w:val="zh-TW" w:eastAsia="zh-CN"/>
        </w:rPr>
        <w:t>年度用电、用燃气碳排量为</w:t>
      </w:r>
      <w:r w:rsidRPr="005272EB">
        <w:rPr>
          <w:rFonts w:asciiTheme="minorEastAsia" w:eastAsiaTheme="minorEastAsia" w:hAnsiTheme="minorEastAsia" w:cs="仿宋_GB2312" w:hint="eastAsia"/>
          <w:sz w:val="28"/>
          <w:szCs w:val="28"/>
          <w:u w:color="000000"/>
          <w:lang w:val="zh-TW" w:eastAsia="zh-CN"/>
        </w:rPr>
        <w:t>21.9</w:t>
      </w:r>
      <w:r w:rsidRPr="005272EB">
        <w:rPr>
          <w:rFonts w:asciiTheme="minorEastAsia" w:eastAsiaTheme="minorEastAsia" w:hAnsiTheme="minorEastAsia" w:cs="仿宋_GB2312" w:hint="eastAsia"/>
          <w:sz w:val="28"/>
          <w:szCs w:val="28"/>
          <w:u w:color="000000"/>
          <w:lang w:val="zh-TW" w:eastAsia="zh-CN"/>
        </w:rPr>
        <w:t>吨，屋顶光伏发电建成后发电量将达到</w:t>
      </w:r>
      <w:r w:rsidRPr="005272EB">
        <w:rPr>
          <w:rFonts w:asciiTheme="minorEastAsia" w:eastAsiaTheme="minorEastAsia" w:hAnsiTheme="minorEastAsia" w:cs="仿宋_GB2312" w:hint="eastAsia"/>
          <w:sz w:val="28"/>
          <w:szCs w:val="28"/>
          <w:u w:color="000000"/>
          <w:lang w:val="zh-TW" w:eastAsia="zh-CN"/>
        </w:rPr>
        <w:t>37000Kwh</w:t>
      </w:r>
      <w:r w:rsidRPr="005272EB">
        <w:rPr>
          <w:rFonts w:asciiTheme="minorEastAsia" w:eastAsiaTheme="minorEastAsia" w:hAnsiTheme="minorEastAsia" w:cs="仿宋_GB2312" w:hint="eastAsia"/>
          <w:sz w:val="28"/>
          <w:szCs w:val="28"/>
          <w:u w:color="000000"/>
          <w:lang w:val="zh-TW" w:eastAsia="zh-CN"/>
        </w:rPr>
        <w:t>，将减少碳排放量</w:t>
      </w:r>
      <w:r w:rsidRPr="005272EB">
        <w:rPr>
          <w:rFonts w:asciiTheme="minorEastAsia" w:eastAsiaTheme="minorEastAsia" w:hAnsiTheme="minorEastAsia" w:cs="仿宋_GB2312" w:hint="eastAsia"/>
          <w:sz w:val="28"/>
          <w:szCs w:val="28"/>
          <w:u w:color="000000"/>
          <w:lang w:val="zh-TW" w:eastAsia="zh-CN"/>
        </w:rPr>
        <w:t>19.41</w:t>
      </w:r>
      <w:r w:rsidRPr="005272EB">
        <w:rPr>
          <w:rFonts w:asciiTheme="minorEastAsia" w:eastAsiaTheme="minorEastAsia" w:hAnsiTheme="minorEastAsia" w:cs="仿宋_GB2312" w:hint="eastAsia"/>
          <w:sz w:val="28"/>
          <w:szCs w:val="28"/>
          <w:u w:color="000000"/>
          <w:lang w:val="zh-TW" w:eastAsia="zh-CN"/>
        </w:rPr>
        <w:t>吨，另购买碳证，碳排碳中和率达到</w:t>
      </w:r>
      <w:r w:rsidRPr="005272EB">
        <w:rPr>
          <w:rFonts w:asciiTheme="minorEastAsia" w:eastAsiaTheme="minorEastAsia" w:hAnsiTheme="minorEastAsia" w:cs="仿宋_GB2312" w:hint="eastAsia"/>
          <w:sz w:val="28"/>
          <w:szCs w:val="28"/>
          <w:u w:color="000000"/>
          <w:lang w:val="zh-TW" w:eastAsia="zh-CN"/>
        </w:rPr>
        <w:t>100%</w:t>
      </w:r>
      <w:r w:rsidRPr="005272EB">
        <w:rPr>
          <w:rFonts w:asciiTheme="minorEastAsia" w:eastAsiaTheme="minorEastAsia" w:hAnsiTheme="minorEastAsia" w:cs="仿宋_GB2312" w:hint="eastAsia"/>
          <w:sz w:val="28"/>
          <w:szCs w:val="28"/>
          <w:u w:color="000000"/>
          <w:lang w:val="zh-TW" w:eastAsia="zh-CN"/>
        </w:rPr>
        <w:t>。</w:t>
      </w:r>
    </w:p>
    <w:p w:rsidR="00CA5943" w:rsidRPr="005272EB" w:rsidRDefault="006369FD" w:rsidP="005272EB">
      <w:pPr>
        <w:pStyle w:val="Af3"/>
        <w:tabs>
          <w:tab w:val="left" w:pos="949"/>
        </w:tabs>
        <w:spacing w:afterLines="50" w:line="360" w:lineRule="auto"/>
        <w:ind w:firstLineChars="196" w:firstLine="551"/>
        <w:rPr>
          <w:rFonts w:asciiTheme="minorEastAsia" w:eastAsiaTheme="minorEastAsia" w:hAnsiTheme="minorEastAsia" w:cs="仿宋_GB2312"/>
          <w:b/>
          <w:color w:val="auto"/>
          <w:kern w:val="0"/>
          <w:sz w:val="28"/>
          <w:szCs w:val="28"/>
        </w:rPr>
      </w:pPr>
      <w:r w:rsidRPr="005272EB">
        <w:rPr>
          <w:rFonts w:asciiTheme="minorEastAsia" w:eastAsiaTheme="minorEastAsia" w:hAnsiTheme="minorEastAsia" w:cs="仿宋_GB2312" w:hint="eastAsia"/>
          <w:b/>
          <w:sz w:val="28"/>
          <w:szCs w:val="28"/>
        </w:rPr>
        <w:t>6.4</w:t>
      </w:r>
      <w:r w:rsidRPr="005272EB">
        <w:rPr>
          <w:rFonts w:asciiTheme="minorEastAsia" w:eastAsiaTheme="minorEastAsia" w:hAnsiTheme="minorEastAsia" w:cs="仿宋_GB2312" w:hint="eastAsia"/>
          <w:b/>
          <w:color w:val="auto"/>
          <w:kern w:val="0"/>
          <w:sz w:val="28"/>
          <w:szCs w:val="28"/>
        </w:rPr>
        <w:t>、案例总结</w:t>
      </w:r>
    </w:p>
    <w:p w:rsidR="00CA5943" w:rsidRPr="005272EB" w:rsidRDefault="006369FD" w:rsidP="005272EB">
      <w:pPr>
        <w:pStyle w:val="Af3"/>
        <w:tabs>
          <w:tab w:val="left" w:pos="949"/>
        </w:tabs>
        <w:spacing w:afterLines="50" w:line="360" w:lineRule="auto"/>
        <w:ind w:firstLineChars="246" w:firstLine="689"/>
        <w:rPr>
          <w:rFonts w:asciiTheme="minorEastAsia" w:eastAsiaTheme="minorEastAsia" w:hAnsiTheme="minorEastAsia" w:cs="仿宋_GB2312"/>
          <w:color w:val="auto"/>
          <w:kern w:val="0"/>
          <w:sz w:val="28"/>
          <w:szCs w:val="28"/>
        </w:rPr>
      </w:pPr>
      <w:r w:rsidRPr="005272EB">
        <w:rPr>
          <w:rFonts w:asciiTheme="minorEastAsia" w:eastAsiaTheme="minorEastAsia" w:hAnsiTheme="minorEastAsia" w:cs="仿宋_GB2312" w:hint="eastAsia"/>
          <w:color w:val="auto"/>
          <w:kern w:val="0"/>
          <w:sz w:val="28"/>
          <w:szCs w:val="28"/>
        </w:rPr>
        <w:t>本行作为湖州市的一家新型农村金融机构，一直以来坚决落实上级监管部门关于绿色金融的相关要求，稳步完善绿色金融的各项工作，积极推进“碳中和”银行建设</w:t>
      </w:r>
      <w:r w:rsidRPr="005272EB">
        <w:rPr>
          <w:rFonts w:asciiTheme="minorEastAsia" w:eastAsiaTheme="minorEastAsia" w:hAnsiTheme="minorEastAsia" w:cs="仿宋_GB2312" w:hint="eastAsia"/>
          <w:color w:val="auto"/>
          <w:kern w:val="0"/>
          <w:sz w:val="28"/>
          <w:szCs w:val="28"/>
        </w:rPr>
        <w:t xml:space="preserve">, </w:t>
      </w:r>
      <w:r w:rsidRPr="005272EB">
        <w:rPr>
          <w:rFonts w:asciiTheme="minorEastAsia" w:eastAsiaTheme="minorEastAsia" w:hAnsiTheme="minorEastAsia" w:cs="仿宋_GB2312" w:hint="eastAsia"/>
          <w:color w:val="auto"/>
          <w:kern w:val="0"/>
          <w:sz w:val="28"/>
          <w:szCs w:val="28"/>
        </w:rPr>
        <w:t>助力实现国家“</w:t>
      </w:r>
      <w:r w:rsidRPr="005272EB">
        <w:rPr>
          <w:rFonts w:asciiTheme="minorEastAsia" w:eastAsiaTheme="minorEastAsia" w:hAnsiTheme="minorEastAsia" w:cs="仿宋_GB2312" w:hint="eastAsia"/>
          <w:color w:val="auto"/>
          <w:kern w:val="0"/>
          <w:sz w:val="28"/>
          <w:szCs w:val="28"/>
        </w:rPr>
        <w:t>30</w:t>
      </w:r>
      <w:r w:rsidRPr="005272EB">
        <w:rPr>
          <w:rFonts w:asciiTheme="minorEastAsia" w:eastAsiaTheme="minorEastAsia" w:hAnsiTheme="minorEastAsia" w:cs="仿宋_GB2312" w:hint="eastAsia"/>
          <w:color w:val="auto"/>
          <w:kern w:val="0"/>
          <w:sz w:val="28"/>
          <w:szCs w:val="28"/>
        </w:rPr>
        <w:t>·</w:t>
      </w:r>
      <w:r w:rsidRPr="005272EB">
        <w:rPr>
          <w:rFonts w:asciiTheme="minorEastAsia" w:eastAsiaTheme="minorEastAsia" w:hAnsiTheme="minorEastAsia" w:cs="仿宋_GB2312" w:hint="eastAsia"/>
          <w:color w:val="auto"/>
          <w:kern w:val="0"/>
          <w:sz w:val="28"/>
          <w:szCs w:val="28"/>
        </w:rPr>
        <w:t>60</w:t>
      </w:r>
      <w:r w:rsidRPr="005272EB">
        <w:rPr>
          <w:rFonts w:asciiTheme="minorEastAsia" w:eastAsiaTheme="minorEastAsia" w:hAnsiTheme="minorEastAsia" w:cs="仿宋_GB2312" w:hint="eastAsia"/>
          <w:color w:val="auto"/>
          <w:kern w:val="0"/>
          <w:sz w:val="28"/>
          <w:szCs w:val="28"/>
        </w:rPr>
        <w:t>”的“碳达峰、碳中和”目标。本行将继续顺应能源变革发展趋势，以企业绿色需求为导向，持续完善并创新绿色金融产品服务体系，为湖州经济绿色发展贡献长兴村镇力量。</w:t>
      </w:r>
    </w:p>
    <w:p w:rsidR="00CA5943" w:rsidRPr="005272EB" w:rsidRDefault="006369FD" w:rsidP="005272EB">
      <w:pPr>
        <w:pStyle w:val="Af3"/>
        <w:tabs>
          <w:tab w:val="left" w:pos="949"/>
        </w:tabs>
        <w:spacing w:afterLines="50" w:line="360" w:lineRule="auto"/>
        <w:rPr>
          <w:rFonts w:asciiTheme="minorEastAsia" w:eastAsiaTheme="minorEastAsia" w:hAnsiTheme="minorEastAsia" w:cs="黑体"/>
          <w:b/>
          <w:color w:val="auto"/>
          <w:sz w:val="28"/>
          <w:szCs w:val="28"/>
        </w:rPr>
      </w:pPr>
      <w:r w:rsidRPr="005272EB">
        <w:rPr>
          <w:rFonts w:asciiTheme="minorEastAsia" w:eastAsiaTheme="minorEastAsia" w:hAnsiTheme="minorEastAsia" w:cs="黑体" w:hint="eastAsia"/>
          <w:b/>
          <w:color w:val="auto"/>
          <w:sz w:val="28"/>
          <w:szCs w:val="28"/>
        </w:rPr>
        <w:t>7</w:t>
      </w:r>
      <w:r w:rsidRPr="005272EB">
        <w:rPr>
          <w:rFonts w:asciiTheme="minorEastAsia" w:eastAsiaTheme="minorEastAsia" w:hAnsiTheme="minorEastAsia" w:cs="黑体" w:hint="eastAsia"/>
          <w:b/>
          <w:color w:val="auto"/>
          <w:sz w:val="28"/>
          <w:szCs w:val="28"/>
        </w:rPr>
        <w:t>、</w:t>
      </w:r>
      <w:r w:rsidRPr="005272EB">
        <w:rPr>
          <w:rStyle w:val="ac"/>
          <w:rFonts w:asciiTheme="minorEastAsia" w:eastAsiaTheme="minorEastAsia" w:hAnsiTheme="minorEastAsia" w:hint="eastAsia"/>
          <w:color w:val="333333"/>
          <w:sz w:val="28"/>
          <w:szCs w:val="28"/>
        </w:rPr>
        <w:t>绿色项目</w:t>
      </w:r>
    </w:p>
    <w:p w:rsidR="00CA5943" w:rsidRPr="005272EB" w:rsidRDefault="006369FD" w:rsidP="00CA5943">
      <w:pPr>
        <w:pStyle w:val="Af3"/>
        <w:tabs>
          <w:tab w:val="left" w:pos="949"/>
        </w:tabs>
        <w:spacing w:afterLines="50" w:line="360" w:lineRule="auto"/>
        <w:ind w:firstLineChars="150" w:firstLine="420"/>
        <w:rPr>
          <w:rFonts w:asciiTheme="minorEastAsia" w:eastAsiaTheme="minorEastAsia" w:hAnsiTheme="minorEastAsia" w:cs="黑体"/>
          <w:b/>
          <w:color w:val="auto"/>
          <w:sz w:val="28"/>
          <w:szCs w:val="28"/>
        </w:rPr>
      </w:pPr>
      <w:r w:rsidRPr="005272EB">
        <w:rPr>
          <w:rFonts w:asciiTheme="minorEastAsia" w:eastAsiaTheme="minorEastAsia" w:hAnsiTheme="minorEastAsia" w:cs="宋体" w:hint="eastAsia"/>
          <w:color w:val="auto"/>
          <w:kern w:val="0"/>
          <w:sz w:val="28"/>
          <w:szCs w:val="28"/>
        </w:rPr>
        <w:t>截至</w:t>
      </w:r>
      <w:r w:rsidRPr="005272EB">
        <w:rPr>
          <w:rFonts w:asciiTheme="minorEastAsia" w:eastAsiaTheme="minorEastAsia" w:hAnsiTheme="minorEastAsia" w:cs="宋体" w:hint="eastAsia"/>
          <w:color w:val="auto"/>
          <w:kern w:val="0"/>
          <w:sz w:val="28"/>
          <w:szCs w:val="28"/>
        </w:rPr>
        <w:t>2023</w:t>
      </w:r>
      <w:r w:rsidRPr="005272EB">
        <w:rPr>
          <w:rFonts w:asciiTheme="minorEastAsia" w:eastAsiaTheme="minorEastAsia" w:hAnsiTheme="minorEastAsia" w:cs="宋体" w:hint="eastAsia"/>
          <w:color w:val="auto"/>
          <w:kern w:val="0"/>
          <w:sz w:val="28"/>
          <w:szCs w:val="28"/>
        </w:rPr>
        <w:t>年末，本行无当年授信及余额</w:t>
      </w:r>
      <w:r w:rsidRPr="005272EB">
        <w:rPr>
          <w:rFonts w:asciiTheme="minorEastAsia" w:eastAsiaTheme="minorEastAsia" w:hAnsiTheme="minorEastAsia" w:cs="宋体" w:hint="eastAsia"/>
          <w:color w:val="auto"/>
          <w:kern w:val="0"/>
          <w:sz w:val="28"/>
          <w:szCs w:val="28"/>
        </w:rPr>
        <w:t>1</w:t>
      </w:r>
      <w:r w:rsidRPr="005272EB">
        <w:rPr>
          <w:rFonts w:asciiTheme="minorEastAsia" w:eastAsiaTheme="minorEastAsia" w:hAnsiTheme="minorEastAsia" w:cs="宋体" w:hint="eastAsia"/>
          <w:color w:val="auto"/>
          <w:kern w:val="0"/>
          <w:sz w:val="28"/>
          <w:szCs w:val="28"/>
        </w:rPr>
        <w:t>亿元以上绿色项目贷款。</w:t>
      </w:r>
    </w:p>
    <w:sectPr w:rsidR="00CA5943" w:rsidRPr="005272EB" w:rsidSect="00CA5943">
      <w:headerReference w:type="default" r:id="rId8"/>
      <w:footerReference w:type="default" r:id="rId9"/>
      <w:pgSz w:w="11849" w:h="16781"/>
      <w:pgMar w:top="1440" w:right="1643" w:bottom="1440" w:left="1560" w:header="851" w:footer="992" w:gutter="0"/>
      <w:paperSrc w:first="7"/>
      <w:cols w:space="720"/>
      <w:docGrid w:type="lines" w:linePitch="330"/>
    </w:sectPr>
  </w:body>
</w:document>
</file>

<file path=word/customizations.xml><?xml version="1.0" encoding="utf-8"?>
<wne:tcg xmlns:r="http://schemas.openxmlformats.org/officeDocument/2006/relationships" xmlns:wne="http://schemas.microsoft.com/office/word/2006/wordml">
  <wne:keymaps>
    <wne:keymap wne:kcmPrimary="0460">
      <wne:fci wne:fciName="Help" wne:swArg="0000"/>
    </wne:keymap>
    <wne:keymap wne:kcmPrimary="07FF">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9FD" w:rsidRDefault="006369FD" w:rsidP="00CA5943">
      <w:r>
        <w:separator/>
      </w:r>
    </w:p>
  </w:endnote>
  <w:endnote w:type="continuationSeparator" w:id="1">
    <w:p w:rsidR="006369FD" w:rsidRDefault="006369FD" w:rsidP="00CA5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Helvetica Neue">
    <w:altName w:val="微软雅黑"/>
    <w:charset w:val="00"/>
    <w:family w:val="auto"/>
    <w:pitch w:val="default"/>
    <w:sig w:usb0="00000000" w:usb1="00000000" w:usb2="00000000" w:usb3="00000000" w:csb0="00040001" w:csb1="00000000"/>
  </w:font>
  <w:font w:name="等线">
    <w:charset w:val="86"/>
    <w:family w:val="auto"/>
    <w:pitch w:val="default"/>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43" w:rsidRDefault="00CA5943">
    <w:pPr>
      <w:pStyle w:val="11"/>
      <w:tabs>
        <w:tab w:val="clear" w:pos="8306"/>
        <w:tab w:val="right" w:pos="8280"/>
      </w:tabs>
    </w:pPr>
    <w:r>
      <w:pict>
        <v:shapetype id="_x0000_t202" coordsize="21600,21600" o:spt="202" path="m,l,21600r21600,l21600,xe">
          <v:stroke joinstyle="miter"/>
          <v:path gradientshapeok="t" o:connecttype="rect"/>
        </v:shapetype>
        <v:shape id="文本框 35" o:spid="_x0000_s2049" type="#_x0000_t202" style="position:absolute;margin-left:0;margin-top:0;width:2in;height:2in;z-index:251658240;mso-wrap-style:none;mso-position-horizontal:center;mso-position-horizontal-relative:margin" filled="f" stroked="f">
          <v:textbox style="mso-fit-shape-to-text:t" inset="0,0,0,0">
            <w:txbxContent>
              <w:p w:rsidR="00CA5943" w:rsidRDefault="00CA5943">
                <w:pPr>
                  <w:snapToGrid w:val="0"/>
                  <w:rPr>
                    <w:sz w:val="18"/>
                    <w:lang w:eastAsia="zh-CN"/>
                  </w:rPr>
                </w:pPr>
                <w:r>
                  <w:rPr>
                    <w:rFonts w:hint="eastAsia"/>
                    <w:sz w:val="18"/>
                    <w:lang w:eastAsia="zh-CN"/>
                  </w:rPr>
                  <w:fldChar w:fldCharType="begin"/>
                </w:r>
                <w:r w:rsidR="006369FD">
                  <w:rPr>
                    <w:rFonts w:hint="eastAsia"/>
                    <w:sz w:val="18"/>
                    <w:lang w:eastAsia="zh-CN"/>
                  </w:rPr>
                  <w:instrText xml:space="preserve"> PAGE  \* MERGEFORMAT </w:instrText>
                </w:r>
                <w:r>
                  <w:rPr>
                    <w:rFonts w:hint="eastAsia"/>
                    <w:sz w:val="18"/>
                    <w:lang w:eastAsia="zh-CN"/>
                  </w:rPr>
                  <w:fldChar w:fldCharType="separate"/>
                </w:r>
                <w:r w:rsidR="005272EB" w:rsidRPr="005272EB">
                  <w:rPr>
                    <w:noProof/>
                  </w:rPr>
                  <w:t>1</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9FD" w:rsidRDefault="006369FD" w:rsidP="00CA5943">
      <w:r>
        <w:separator/>
      </w:r>
    </w:p>
  </w:footnote>
  <w:footnote w:type="continuationSeparator" w:id="1">
    <w:p w:rsidR="006369FD" w:rsidRDefault="006369FD" w:rsidP="00CA5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43" w:rsidRDefault="00CA5943">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195" o:spid="_x0000_s2065" type="#_x0000_t136" style="position:absolute;left:0;text-align:left;margin-left:460.35pt;margin-top:411.15pt;width:90pt;height:20pt;rotation:-45;z-index:-251641856;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7990620" o:spid="_x0000_s2064" type="#_x0000_t136" style="position:absolute;left:0;text-align:left;margin-left:368.45pt;margin-top:503.05pt;width:90pt;height:20pt;rotation:-45;z-index:-251642880;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7766905" o:spid="_x0000_s2063" type="#_x0000_t136" style="position:absolute;left:0;text-align:left;margin-left:276.5pt;margin-top:595pt;width:90pt;height:20pt;rotation:-45;z-index:-251643904;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6939069" o:spid="_x0000_s2062" type="#_x0000_t136" style="position:absolute;left:0;text-align:left;margin-left:184.6pt;margin-top:686.9pt;width:90pt;height:20pt;rotation:-45;z-index:-251644928;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6633070" o:spid="_x0000_s2061" type="#_x0000_t136" style="position:absolute;left:0;text-align:left;margin-left:92.65pt;margin-top:778.85pt;width:90pt;height:20pt;rotation:-45;z-index:-251645952;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6511292" o:spid="_x0000_s2060" type="#_x0000_t136" style="position:absolute;left:0;text-align:left;margin-left:460.35pt;margin-top:53.25pt;width:90pt;height:20pt;rotation:-45;z-index:-251646976;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6265585" o:spid="_x0000_s2059" type="#_x0000_t136" style="position:absolute;left:0;text-align:left;margin-left:368.45pt;margin-top:145.2pt;width:90pt;height:20pt;rotation:-45;z-index:-251648000;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5863470" o:spid="_x0000_s2058" type="#_x0000_t136" style="position:absolute;left:0;text-align:left;margin-left:276.5pt;margin-top:237.1pt;width:90pt;height:20pt;rotation:-45;z-index:-251649024;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5170685" o:spid="_x0000_s2057" type="#_x0000_t136" style="position:absolute;left:0;text-align:left;margin-left:184.6pt;margin-top:329.05pt;width:90pt;height:20pt;rotation:-45;z-index:-251650048;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4505793" o:spid="_x0000_s2056" type="#_x0000_t136" style="position:absolute;left:0;text-align:left;margin-left:92.65pt;margin-top:420.95pt;width:90pt;height:20pt;rotation:-45;z-index:-251651072;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3640400" o:spid="_x0000_s2055" type="#_x0000_t136" style="position:absolute;left:0;text-align:left;margin-left:.75pt;margin-top:512.9pt;width:90pt;height:20pt;rotation:-45;z-index:-251652096;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2870959" o:spid="_x0000_s2054" type="#_x0000_t136" style="position:absolute;left:0;text-align:left;margin-left:-91.2pt;margin-top:604.8pt;width:90pt;height:20pt;rotation:-45;z-index:-251653120;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2246800" o:spid="_x0000_s2053" type="#_x0000_t136" style="position:absolute;left:0;text-align:left;margin-left:184.6pt;margin-top:-28.85pt;width:90pt;height:20pt;rotation:-45;z-index:-251654144;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1751447" o:spid="_x0000_s2052" type="#_x0000_t136" style="position:absolute;left:0;text-align:left;margin-left:92.65pt;margin-top:63.1pt;width:90pt;height:20pt;rotation:-45;z-index:-251655168;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1029352" o:spid="_x0000_s2051" type="#_x0000_t136" style="position:absolute;left:0;text-align:left;margin-left:.75pt;margin-top:155pt;width:90pt;height:20pt;rotation:-45;z-index:-251656192;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r>
      <w:pict>
        <v:shape id="PowerPlusWaterMarkObject723429" o:spid="_x0000_s2050" type="#_x0000_t136" style="position:absolute;left:0;text-align:left;margin-left:-91.2pt;margin-top:246.95pt;width:90pt;height:20pt;rotation:-45;z-index:-251657216;mso-position-horizontal-relative:margin;mso-position-vertical-relative:margin" fillcolor="silver" stroked="f">
          <v:fill opacity=".5"/>
          <v:textpath style="font-family:&quot;瀹嬩綋&quot;;font-size:20pt" trim="t" fitpath="t" string="丁芳&#10;&#10;200329&#10;&#10; "/>
          <o:lock v:ext="edit" aspectratio="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65"/>
  <w:displayHorizontalDrawingGridEvery w:val="0"/>
  <w:displayVerticalDrawingGridEvery w:val="2"/>
  <w:characterSpacingControl w:val="compressPunctuation"/>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BFFA9B6"/>
    <w:rsid w:val="000177E2"/>
    <w:rsid w:val="00025ADD"/>
    <w:rsid w:val="000325D4"/>
    <w:rsid w:val="0007002C"/>
    <w:rsid w:val="00073238"/>
    <w:rsid w:val="00074121"/>
    <w:rsid w:val="000A5F27"/>
    <w:rsid w:val="000B600F"/>
    <w:rsid w:val="000C25C9"/>
    <w:rsid w:val="000F306A"/>
    <w:rsid w:val="00106F63"/>
    <w:rsid w:val="001321F3"/>
    <w:rsid w:val="00156254"/>
    <w:rsid w:val="0016627B"/>
    <w:rsid w:val="00172A27"/>
    <w:rsid w:val="00174BB3"/>
    <w:rsid w:val="00177406"/>
    <w:rsid w:val="0018365D"/>
    <w:rsid w:val="00187731"/>
    <w:rsid w:val="001940B3"/>
    <w:rsid w:val="001B3868"/>
    <w:rsid w:val="001B4B50"/>
    <w:rsid w:val="001E33CE"/>
    <w:rsid w:val="001F6A7B"/>
    <w:rsid w:val="00202A8B"/>
    <w:rsid w:val="00210850"/>
    <w:rsid w:val="0023631D"/>
    <w:rsid w:val="00243E69"/>
    <w:rsid w:val="00244DEE"/>
    <w:rsid w:val="002920BF"/>
    <w:rsid w:val="002D5D63"/>
    <w:rsid w:val="002D6F20"/>
    <w:rsid w:val="002E0B15"/>
    <w:rsid w:val="002F6BBE"/>
    <w:rsid w:val="00324A32"/>
    <w:rsid w:val="003255B4"/>
    <w:rsid w:val="00336867"/>
    <w:rsid w:val="0034471B"/>
    <w:rsid w:val="0035720C"/>
    <w:rsid w:val="00365941"/>
    <w:rsid w:val="003826BF"/>
    <w:rsid w:val="003A1F7D"/>
    <w:rsid w:val="003A4740"/>
    <w:rsid w:val="003A77CA"/>
    <w:rsid w:val="003D78B6"/>
    <w:rsid w:val="003E32EB"/>
    <w:rsid w:val="003F31B8"/>
    <w:rsid w:val="003F36ED"/>
    <w:rsid w:val="00401BE3"/>
    <w:rsid w:val="004162D6"/>
    <w:rsid w:val="0044387A"/>
    <w:rsid w:val="004509F5"/>
    <w:rsid w:val="00457976"/>
    <w:rsid w:val="004C176F"/>
    <w:rsid w:val="004C7024"/>
    <w:rsid w:val="004D7D62"/>
    <w:rsid w:val="004E300A"/>
    <w:rsid w:val="004F10F5"/>
    <w:rsid w:val="004F24D9"/>
    <w:rsid w:val="00505C92"/>
    <w:rsid w:val="00520E5D"/>
    <w:rsid w:val="005272EB"/>
    <w:rsid w:val="005465B5"/>
    <w:rsid w:val="00547F72"/>
    <w:rsid w:val="00550550"/>
    <w:rsid w:val="00560780"/>
    <w:rsid w:val="00584FEB"/>
    <w:rsid w:val="00587461"/>
    <w:rsid w:val="005926C7"/>
    <w:rsid w:val="005A5257"/>
    <w:rsid w:val="005D2803"/>
    <w:rsid w:val="005E17AB"/>
    <w:rsid w:val="0060172F"/>
    <w:rsid w:val="00601D32"/>
    <w:rsid w:val="00607121"/>
    <w:rsid w:val="00612966"/>
    <w:rsid w:val="006245A7"/>
    <w:rsid w:val="00633715"/>
    <w:rsid w:val="00633767"/>
    <w:rsid w:val="006369FD"/>
    <w:rsid w:val="0064368E"/>
    <w:rsid w:val="00660B9A"/>
    <w:rsid w:val="0068223A"/>
    <w:rsid w:val="0069709F"/>
    <w:rsid w:val="006A5D57"/>
    <w:rsid w:val="006C786C"/>
    <w:rsid w:val="006E625A"/>
    <w:rsid w:val="00702B02"/>
    <w:rsid w:val="00705749"/>
    <w:rsid w:val="00712CE3"/>
    <w:rsid w:val="007302E3"/>
    <w:rsid w:val="0074559E"/>
    <w:rsid w:val="00767E73"/>
    <w:rsid w:val="00775108"/>
    <w:rsid w:val="0078450B"/>
    <w:rsid w:val="007919EF"/>
    <w:rsid w:val="00792E25"/>
    <w:rsid w:val="00794506"/>
    <w:rsid w:val="007A6A6E"/>
    <w:rsid w:val="007B2E90"/>
    <w:rsid w:val="007D256C"/>
    <w:rsid w:val="00823EB1"/>
    <w:rsid w:val="008250CF"/>
    <w:rsid w:val="0083024B"/>
    <w:rsid w:val="008366B0"/>
    <w:rsid w:val="0086179C"/>
    <w:rsid w:val="00862939"/>
    <w:rsid w:val="00866D65"/>
    <w:rsid w:val="00875202"/>
    <w:rsid w:val="00885B1F"/>
    <w:rsid w:val="00895444"/>
    <w:rsid w:val="008A1135"/>
    <w:rsid w:val="008B2601"/>
    <w:rsid w:val="008B7205"/>
    <w:rsid w:val="008D1D8A"/>
    <w:rsid w:val="008D4C44"/>
    <w:rsid w:val="008E0F3B"/>
    <w:rsid w:val="008E6C60"/>
    <w:rsid w:val="00906F55"/>
    <w:rsid w:val="009222E1"/>
    <w:rsid w:val="00933F31"/>
    <w:rsid w:val="00943A6B"/>
    <w:rsid w:val="00944834"/>
    <w:rsid w:val="00946BA2"/>
    <w:rsid w:val="00950F04"/>
    <w:rsid w:val="009548C9"/>
    <w:rsid w:val="00982C10"/>
    <w:rsid w:val="0098522D"/>
    <w:rsid w:val="00995359"/>
    <w:rsid w:val="009D6D53"/>
    <w:rsid w:val="009E41FC"/>
    <w:rsid w:val="009F7B5F"/>
    <w:rsid w:val="00A12745"/>
    <w:rsid w:val="00A2481D"/>
    <w:rsid w:val="00A66988"/>
    <w:rsid w:val="00A94063"/>
    <w:rsid w:val="00AC03FE"/>
    <w:rsid w:val="00AC1886"/>
    <w:rsid w:val="00AC6EF2"/>
    <w:rsid w:val="00AE1FFF"/>
    <w:rsid w:val="00B13604"/>
    <w:rsid w:val="00B16491"/>
    <w:rsid w:val="00B4200C"/>
    <w:rsid w:val="00B5019F"/>
    <w:rsid w:val="00B544E7"/>
    <w:rsid w:val="00B82149"/>
    <w:rsid w:val="00BE7A31"/>
    <w:rsid w:val="00BF3966"/>
    <w:rsid w:val="00C02A8A"/>
    <w:rsid w:val="00C4407A"/>
    <w:rsid w:val="00C5317C"/>
    <w:rsid w:val="00C74AC3"/>
    <w:rsid w:val="00C7757B"/>
    <w:rsid w:val="00CA5943"/>
    <w:rsid w:val="00CB75C1"/>
    <w:rsid w:val="00CC0638"/>
    <w:rsid w:val="00CC5B91"/>
    <w:rsid w:val="00CE0DE2"/>
    <w:rsid w:val="00CF3302"/>
    <w:rsid w:val="00CF4A47"/>
    <w:rsid w:val="00D03CA5"/>
    <w:rsid w:val="00D3315C"/>
    <w:rsid w:val="00D46CB9"/>
    <w:rsid w:val="00D54510"/>
    <w:rsid w:val="00D56339"/>
    <w:rsid w:val="00D70C11"/>
    <w:rsid w:val="00D80105"/>
    <w:rsid w:val="00DA0462"/>
    <w:rsid w:val="00DB6248"/>
    <w:rsid w:val="00DD3291"/>
    <w:rsid w:val="00DE7317"/>
    <w:rsid w:val="00E14B6E"/>
    <w:rsid w:val="00E3227F"/>
    <w:rsid w:val="00E43BBD"/>
    <w:rsid w:val="00E4641F"/>
    <w:rsid w:val="00E52375"/>
    <w:rsid w:val="00E56B8A"/>
    <w:rsid w:val="00EB29A5"/>
    <w:rsid w:val="00EC1554"/>
    <w:rsid w:val="00EC79D8"/>
    <w:rsid w:val="00ED0956"/>
    <w:rsid w:val="00F3596D"/>
    <w:rsid w:val="00F64613"/>
    <w:rsid w:val="00F64E59"/>
    <w:rsid w:val="00F66DEC"/>
    <w:rsid w:val="00F922DB"/>
    <w:rsid w:val="00F97005"/>
    <w:rsid w:val="00FC6DCF"/>
    <w:rsid w:val="01E47EC3"/>
    <w:rsid w:val="02AB24D4"/>
    <w:rsid w:val="032374A5"/>
    <w:rsid w:val="038B5AC6"/>
    <w:rsid w:val="07CD1450"/>
    <w:rsid w:val="08C15453"/>
    <w:rsid w:val="09E61129"/>
    <w:rsid w:val="0B5266E8"/>
    <w:rsid w:val="0BDF6DB1"/>
    <w:rsid w:val="0BFB418D"/>
    <w:rsid w:val="0D7A1843"/>
    <w:rsid w:val="0DB45E23"/>
    <w:rsid w:val="106D5697"/>
    <w:rsid w:val="11976347"/>
    <w:rsid w:val="11C2119B"/>
    <w:rsid w:val="13D933D3"/>
    <w:rsid w:val="13FC78A9"/>
    <w:rsid w:val="14940CD3"/>
    <w:rsid w:val="149E5498"/>
    <w:rsid w:val="15FB4CC6"/>
    <w:rsid w:val="169437A6"/>
    <w:rsid w:val="171C0789"/>
    <w:rsid w:val="176019DB"/>
    <w:rsid w:val="18915EF9"/>
    <w:rsid w:val="199F086E"/>
    <w:rsid w:val="1AB15E79"/>
    <w:rsid w:val="1AB40242"/>
    <w:rsid w:val="1AEF3943"/>
    <w:rsid w:val="1C060BD1"/>
    <w:rsid w:val="1C65228D"/>
    <w:rsid w:val="1CAE0861"/>
    <w:rsid w:val="1DA9251F"/>
    <w:rsid w:val="1DD74C0F"/>
    <w:rsid w:val="1EFF1D6E"/>
    <w:rsid w:val="20450D63"/>
    <w:rsid w:val="20A93B92"/>
    <w:rsid w:val="20D951FB"/>
    <w:rsid w:val="223D0910"/>
    <w:rsid w:val="22A82970"/>
    <w:rsid w:val="232F2C30"/>
    <w:rsid w:val="25331334"/>
    <w:rsid w:val="257D1275"/>
    <w:rsid w:val="26C67CFC"/>
    <w:rsid w:val="286D4602"/>
    <w:rsid w:val="29F111CF"/>
    <w:rsid w:val="2A28546F"/>
    <w:rsid w:val="2AE91D0B"/>
    <w:rsid w:val="2B2134EF"/>
    <w:rsid w:val="2B6B20BD"/>
    <w:rsid w:val="2F772812"/>
    <w:rsid w:val="30F11ECA"/>
    <w:rsid w:val="34D83C05"/>
    <w:rsid w:val="3566474E"/>
    <w:rsid w:val="36010A6A"/>
    <w:rsid w:val="3779539E"/>
    <w:rsid w:val="37925392"/>
    <w:rsid w:val="38C25C35"/>
    <w:rsid w:val="39C35F1F"/>
    <w:rsid w:val="3A5506D0"/>
    <w:rsid w:val="3B7E352B"/>
    <w:rsid w:val="3D1D3985"/>
    <w:rsid w:val="3D645A15"/>
    <w:rsid w:val="3EF86BCC"/>
    <w:rsid w:val="3F08641D"/>
    <w:rsid w:val="404753DE"/>
    <w:rsid w:val="4205260D"/>
    <w:rsid w:val="44C6251A"/>
    <w:rsid w:val="45B65874"/>
    <w:rsid w:val="45FA4474"/>
    <w:rsid w:val="46C95466"/>
    <w:rsid w:val="46FA57A1"/>
    <w:rsid w:val="470C384B"/>
    <w:rsid w:val="49727A31"/>
    <w:rsid w:val="49A57D5C"/>
    <w:rsid w:val="4A4B6E00"/>
    <w:rsid w:val="4A5F27EB"/>
    <w:rsid w:val="4BDB173D"/>
    <w:rsid w:val="4CB87737"/>
    <w:rsid w:val="4E6C1DFF"/>
    <w:rsid w:val="4EBF56C9"/>
    <w:rsid w:val="4EED6532"/>
    <w:rsid w:val="5018581A"/>
    <w:rsid w:val="51411E0D"/>
    <w:rsid w:val="51630C6A"/>
    <w:rsid w:val="53B35382"/>
    <w:rsid w:val="54147A37"/>
    <w:rsid w:val="55AC12D6"/>
    <w:rsid w:val="566F4495"/>
    <w:rsid w:val="587948E2"/>
    <w:rsid w:val="58E73781"/>
    <w:rsid w:val="59450A8E"/>
    <w:rsid w:val="59701D26"/>
    <w:rsid w:val="597A41E3"/>
    <w:rsid w:val="5AC41898"/>
    <w:rsid w:val="5BBE67BB"/>
    <w:rsid w:val="5D610D2B"/>
    <w:rsid w:val="5DF8228C"/>
    <w:rsid w:val="5FE55B4B"/>
    <w:rsid w:val="607E4C8D"/>
    <w:rsid w:val="61855801"/>
    <w:rsid w:val="62A263C1"/>
    <w:rsid w:val="62B7216C"/>
    <w:rsid w:val="631311E9"/>
    <w:rsid w:val="63287663"/>
    <w:rsid w:val="64A33220"/>
    <w:rsid w:val="64A60F9D"/>
    <w:rsid w:val="65B548F7"/>
    <w:rsid w:val="67B82FEF"/>
    <w:rsid w:val="68093075"/>
    <w:rsid w:val="68785A47"/>
    <w:rsid w:val="6A13081D"/>
    <w:rsid w:val="6B1102DF"/>
    <w:rsid w:val="6C8D009D"/>
    <w:rsid w:val="6CAC769D"/>
    <w:rsid w:val="6DDF6162"/>
    <w:rsid w:val="6E4F3D66"/>
    <w:rsid w:val="6F462C84"/>
    <w:rsid w:val="6FA85E7E"/>
    <w:rsid w:val="716C233B"/>
    <w:rsid w:val="72DA0420"/>
    <w:rsid w:val="7318126D"/>
    <w:rsid w:val="74460232"/>
    <w:rsid w:val="75E31758"/>
    <w:rsid w:val="77FB33B5"/>
    <w:rsid w:val="7B8B0538"/>
    <w:rsid w:val="7BB018F8"/>
    <w:rsid w:val="7BF416E6"/>
    <w:rsid w:val="7CF17B70"/>
    <w:rsid w:val="7DB279D5"/>
    <w:rsid w:val="7E485075"/>
    <w:rsid w:val="7FF74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header" w:uiPriority="0"/>
    <w:lsdException w:name="footer"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List Continue" w:uiPriority="0" w:unhideWhenUsed="0"/>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ddress" w:semiHidden="1"/>
    <w:lsdException w:name="HTML Keyboard" w:semiHidden="1"/>
    <w:lsdException w:name="HTML Preformatted" w:semiHidden="1"/>
    <w:lsdException w:name="HTML Sample" w:semiHidden="1"/>
    <w:lsdException w:name="HTML Typewriter"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CA5943"/>
    <w:rPr>
      <w:rFonts w:eastAsia="Arial Unicode MS"/>
      <w:sz w:val="24"/>
      <w:szCs w:val="24"/>
      <w:lang w:eastAsia="en-US"/>
    </w:rPr>
  </w:style>
  <w:style w:type="paragraph" w:styleId="1">
    <w:name w:val="heading 1"/>
    <w:basedOn w:val="a"/>
    <w:next w:val="a"/>
    <w:uiPriority w:val="9"/>
    <w:qFormat/>
    <w:rsid w:val="00CA5943"/>
    <w:pPr>
      <w:spacing w:line="540" w:lineRule="atLeast"/>
      <w:outlineLvl w:val="0"/>
    </w:pPr>
    <w:rPr>
      <w:rFonts w:ascii="宋体" w:eastAsia="宋体" w:hAnsi="宋体" w:cs="宋体" w:hint="eastAsia"/>
      <w:b/>
      <w:kern w:val="44"/>
      <w:sz w:val="45"/>
      <w:szCs w:val="45"/>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rsid w:val="00CA5943"/>
    <w:pPr>
      <w:ind w:firstLineChars="200" w:firstLine="420"/>
    </w:pPr>
  </w:style>
  <w:style w:type="paragraph" w:styleId="a3">
    <w:name w:val="Body Text Indent"/>
    <w:basedOn w:val="a"/>
    <w:uiPriority w:val="99"/>
    <w:unhideWhenUsed/>
    <w:rsid w:val="00CA5943"/>
    <w:pPr>
      <w:spacing w:after="120"/>
      <w:ind w:leftChars="200" w:left="420"/>
    </w:pPr>
  </w:style>
  <w:style w:type="paragraph" w:styleId="7">
    <w:name w:val="toc 7"/>
    <w:basedOn w:val="a"/>
    <w:next w:val="a"/>
    <w:uiPriority w:val="39"/>
    <w:unhideWhenUsed/>
    <w:rsid w:val="00CA5943"/>
    <w:pPr>
      <w:ind w:leftChars="1200" w:left="2520"/>
    </w:pPr>
  </w:style>
  <w:style w:type="paragraph" w:styleId="a4">
    <w:name w:val="annotation text"/>
    <w:basedOn w:val="a"/>
    <w:uiPriority w:val="99"/>
    <w:unhideWhenUsed/>
    <w:rsid w:val="00CA5943"/>
  </w:style>
  <w:style w:type="paragraph" w:styleId="a5">
    <w:name w:val="List Continue"/>
    <w:basedOn w:val="a"/>
    <w:rsid w:val="00CA5943"/>
    <w:pPr>
      <w:widowControl w:val="0"/>
      <w:spacing w:after="120"/>
      <w:ind w:leftChars="200" w:left="420" w:firstLineChars="200" w:firstLine="200"/>
      <w:jc w:val="both"/>
    </w:pPr>
    <w:rPr>
      <w:rFonts w:eastAsia="宋体"/>
      <w:kern w:val="2"/>
      <w:lang w:eastAsia="zh-CN"/>
    </w:rPr>
  </w:style>
  <w:style w:type="paragraph" w:styleId="5">
    <w:name w:val="toc 5"/>
    <w:basedOn w:val="a"/>
    <w:next w:val="a"/>
    <w:uiPriority w:val="39"/>
    <w:unhideWhenUsed/>
    <w:rsid w:val="00CA5943"/>
    <w:pPr>
      <w:ind w:leftChars="800" w:left="1680"/>
    </w:pPr>
  </w:style>
  <w:style w:type="paragraph" w:styleId="3">
    <w:name w:val="toc 3"/>
    <w:basedOn w:val="a"/>
    <w:next w:val="a"/>
    <w:uiPriority w:val="39"/>
    <w:unhideWhenUsed/>
    <w:rsid w:val="00CA5943"/>
    <w:pPr>
      <w:ind w:leftChars="400" w:left="840"/>
    </w:pPr>
  </w:style>
  <w:style w:type="paragraph" w:styleId="8">
    <w:name w:val="toc 8"/>
    <w:basedOn w:val="a"/>
    <w:next w:val="a"/>
    <w:uiPriority w:val="39"/>
    <w:unhideWhenUsed/>
    <w:rsid w:val="00CA5943"/>
    <w:pPr>
      <w:ind w:leftChars="1400" w:left="2940"/>
    </w:pPr>
  </w:style>
  <w:style w:type="paragraph" w:styleId="a6">
    <w:name w:val="Date"/>
    <w:basedOn w:val="a"/>
    <w:next w:val="a"/>
    <w:link w:val="Char"/>
    <w:uiPriority w:val="99"/>
    <w:semiHidden/>
    <w:unhideWhenUsed/>
    <w:rsid w:val="00CA5943"/>
    <w:pPr>
      <w:ind w:leftChars="2500" w:left="100"/>
    </w:pPr>
  </w:style>
  <w:style w:type="paragraph" w:styleId="a7">
    <w:name w:val="footer"/>
    <w:basedOn w:val="a"/>
    <w:unhideWhenUsed/>
    <w:rsid w:val="00CA5943"/>
    <w:pPr>
      <w:tabs>
        <w:tab w:val="center" w:pos="4153"/>
        <w:tab w:val="right" w:pos="8306"/>
      </w:tabs>
      <w:snapToGrid w:val="0"/>
    </w:pPr>
    <w:rPr>
      <w:rFonts w:hAnsi="仿宋_GB2312" w:hint="eastAsia"/>
      <w:sz w:val="18"/>
    </w:rPr>
  </w:style>
  <w:style w:type="paragraph" w:styleId="a8">
    <w:name w:val="header"/>
    <w:basedOn w:val="a"/>
    <w:unhideWhenUsed/>
    <w:rsid w:val="00CA594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rsid w:val="00CA5943"/>
  </w:style>
  <w:style w:type="paragraph" w:styleId="4">
    <w:name w:val="toc 4"/>
    <w:basedOn w:val="a"/>
    <w:next w:val="a"/>
    <w:uiPriority w:val="39"/>
    <w:unhideWhenUsed/>
    <w:rsid w:val="00CA5943"/>
    <w:pPr>
      <w:ind w:leftChars="600" w:left="1260"/>
    </w:pPr>
  </w:style>
  <w:style w:type="paragraph" w:styleId="6">
    <w:name w:val="toc 6"/>
    <w:basedOn w:val="a"/>
    <w:next w:val="a"/>
    <w:uiPriority w:val="39"/>
    <w:unhideWhenUsed/>
    <w:rsid w:val="00CA5943"/>
    <w:pPr>
      <w:ind w:leftChars="1000" w:left="2100"/>
    </w:pPr>
  </w:style>
  <w:style w:type="paragraph" w:styleId="20">
    <w:name w:val="toc 2"/>
    <w:basedOn w:val="a"/>
    <w:next w:val="a"/>
    <w:uiPriority w:val="39"/>
    <w:unhideWhenUsed/>
    <w:rsid w:val="00CA5943"/>
    <w:pPr>
      <w:ind w:leftChars="200" w:left="420"/>
    </w:pPr>
  </w:style>
  <w:style w:type="paragraph" w:styleId="9">
    <w:name w:val="toc 9"/>
    <w:basedOn w:val="a"/>
    <w:next w:val="a"/>
    <w:uiPriority w:val="39"/>
    <w:unhideWhenUsed/>
    <w:rsid w:val="00CA5943"/>
    <w:pPr>
      <w:ind w:leftChars="1600" w:left="3360"/>
    </w:pPr>
  </w:style>
  <w:style w:type="paragraph" w:styleId="a9">
    <w:name w:val="Normal (Web)"/>
    <w:basedOn w:val="a"/>
    <w:uiPriority w:val="99"/>
    <w:unhideWhenUsed/>
    <w:rsid w:val="00CA5943"/>
    <w:pPr>
      <w:spacing w:before="100" w:beforeAutospacing="1" w:after="100" w:afterAutospacing="1"/>
    </w:pPr>
    <w:rPr>
      <w:rFonts w:hAnsi="宋体" w:hint="eastAsia"/>
      <w:sz w:val="32"/>
    </w:rPr>
  </w:style>
  <w:style w:type="paragraph" w:styleId="aa">
    <w:name w:val="Title"/>
    <w:basedOn w:val="a"/>
    <w:next w:val="a"/>
    <w:uiPriority w:val="10"/>
    <w:qFormat/>
    <w:rsid w:val="00CA5943"/>
    <w:pPr>
      <w:spacing w:before="240" w:after="60"/>
      <w:jc w:val="center"/>
      <w:outlineLvl w:val="0"/>
    </w:pPr>
    <w:rPr>
      <w:rFonts w:ascii="等线 Light" w:eastAsia="等线 Light" w:hAnsi="等线 Light" w:cs="黑体"/>
      <w:b/>
      <w:bCs/>
      <w:sz w:val="32"/>
      <w:szCs w:val="32"/>
    </w:rPr>
  </w:style>
  <w:style w:type="table" w:styleId="ab">
    <w:name w:val="Table Grid"/>
    <w:basedOn w:val="a1"/>
    <w:uiPriority w:val="99"/>
    <w:unhideWhenUsed/>
    <w:rsid w:val="00CA59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A5943"/>
    <w:rPr>
      <w:b/>
      <w:bCs/>
    </w:rPr>
  </w:style>
  <w:style w:type="character" w:styleId="ad">
    <w:name w:val="page number"/>
    <w:basedOn w:val="a0"/>
    <w:uiPriority w:val="99"/>
    <w:unhideWhenUsed/>
    <w:rsid w:val="00CA5943"/>
    <w:rPr>
      <w:rFonts w:cs="Times New Roman"/>
      <w:sz w:val="18"/>
      <w:szCs w:val="18"/>
    </w:rPr>
  </w:style>
  <w:style w:type="character" w:styleId="ae">
    <w:name w:val="FollowedHyperlink"/>
    <w:basedOn w:val="a0"/>
    <w:uiPriority w:val="99"/>
    <w:unhideWhenUsed/>
    <w:rsid w:val="00CA5943"/>
    <w:rPr>
      <w:color w:val="0088CC"/>
      <w:u w:val="none"/>
    </w:rPr>
  </w:style>
  <w:style w:type="character" w:styleId="HTML">
    <w:name w:val="HTML Definition"/>
    <w:basedOn w:val="a0"/>
    <w:uiPriority w:val="99"/>
    <w:unhideWhenUsed/>
    <w:rsid w:val="00CA5943"/>
  </w:style>
  <w:style w:type="character" w:styleId="HTML0">
    <w:name w:val="HTML Acronym"/>
    <w:basedOn w:val="a0"/>
    <w:uiPriority w:val="99"/>
    <w:unhideWhenUsed/>
    <w:rsid w:val="00CA5943"/>
    <w:rPr>
      <w:color w:val="0000FF"/>
      <w:u w:val="none"/>
    </w:rPr>
  </w:style>
  <w:style w:type="character" w:styleId="HTML1">
    <w:name w:val="HTML Variable"/>
    <w:basedOn w:val="a0"/>
    <w:uiPriority w:val="99"/>
    <w:unhideWhenUsed/>
    <w:rsid w:val="00CA5943"/>
  </w:style>
  <w:style w:type="character" w:styleId="af">
    <w:name w:val="Hyperlink"/>
    <w:basedOn w:val="a0"/>
    <w:uiPriority w:val="99"/>
    <w:unhideWhenUsed/>
    <w:rsid w:val="00CA5943"/>
    <w:rPr>
      <w:color w:val="0088CC"/>
      <w:u w:val="none"/>
    </w:rPr>
  </w:style>
  <w:style w:type="character" w:styleId="HTML2">
    <w:name w:val="HTML Code"/>
    <w:basedOn w:val="a0"/>
    <w:uiPriority w:val="99"/>
    <w:unhideWhenUsed/>
    <w:rsid w:val="00CA5943"/>
    <w:rPr>
      <w:rFonts w:ascii="Courier New" w:hAnsi="Courier New"/>
      <w:sz w:val="20"/>
    </w:rPr>
  </w:style>
  <w:style w:type="character" w:styleId="HTML3">
    <w:name w:val="HTML Cite"/>
    <w:basedOn w:val="a0"/>
    <w:uiPriority w:val="99"/>
    <w:unhideWhenUsed/>
    <w:rsid w:val="00CA5943"/>
  </w:style>
  <w:style w:type="character" w:customStyle="1" w:styleId="scancodeqb2">
    <w:name w:val="scancode_qb2"/>
    <w:basedOn w:val="a0"/>
    <w:rsid w:val="00CA5943"/>
  </w:style>
  <w:style w:type="character" w:customStyle="1" w:styleId="spanautocomment2">
    <w:name w:val="spanautocomment2"/>
    <w:basedOn w:val="a0"/>
    <w:rsid w:val="00CA5943"/>
  </w:style>
  <w:style w:type="character" w:customStyle="1" w:styleId="font01">
    <w:name w:val="font01"/>
    <w:basedOn w:val="a0"/>
    <w:rsid w:val="00CA5943"/>
    <w:rPr>
      <w:rFonts w:ascii="Arial" w:hAnsi="Arial" w:cs="Arial"/>
      <w:color w:val="000000"/>
      <w:sz w:val="20"/>
      <w:szCs w:val="20"/>
      <w:u w:val="none"/>
    </w:rPr>
  </w:style>
  <w:style w:type="character" w:customStyle="1" w:styleId="font21">
    <w:name w:val="font21"/>
    <w:basedOn w:val="a0"/>
    <w:rsid w:val="00CA5943"/>
    <w:rPr>
      <w:rFonts w:ascii="宋体" w:eastAsia="宋体" w:hAnsi="宋体" w:cs="宋体" w:hint="eastAsia"/>
      <w:color w:val="000000"/>
      <w:sz w:val="20"/>
      <w:szCs w:val="20"/>
      <w:u w:val="none"/>
    </w:rPr>
  </w:style>
  <w:style w:type="character" w:customStyle="1" w:styleId="new-spanautocomment">
    <w:name w:val="new-spanautocomment"/>
    <w:basedOn w:val="a0"/>
    <w:rsid w:val="00CA5943"/>
  </w:style>
  <w:style w:type="character" w:customStyle="1" w:styleId="spanautocomment">
    <w:name w:val="spanautocomment"/>
    <w:basedOn w:val="a0"/>
    <w:rsid w:val="00CA5943"/>
  </w:style>
  <w:style w:type="character" w:customStyle="1" w:styleId="outlookcodehsw1">
    <w:name w:val="outlookcode_hsw1"/>
    <w:basedOn w:val="a0"/>
    <w:rsid w:val="00CA5943"/>
  </w:style>
  <w:style w:type="character" w:customStyle="1" w:styleId="spanacheckperson2">
    <w:name w:val="spanacheckperson2"/>
    <w:basedOn w:val="a0"/>
    <w:rsid w:val="00CA5943"/>
  </w:style>
  <w:style w:type="character" w:customStyle="1" w:styleId="scancodeqb">
    <w:name w:val="scancode_qb"/>
    <w:basedOn w:val="a0"/>
    <w:rsid w:val="00CA5943"/>
  </w:style>
  <w:style w:type="character" w:customStyle="1" w:styleId="spanautocomment3">
    <w:name w:val="spanautocomment3"/>
    <w:basedOn w:val="a0"/>
    <w:rsid w:val="00CA5943"/>
  </w:style>
  <w:style w:type="character" w:customStyle="1" w:styleId="spanautocomment1">
    <w:name w:val="spanautocomment1"/>
    <w:basedOn w:val="a0"/>
    <w:rsid w:val="00CA5943"/>
  </w:style>
  <w:style w:type="paragraph" w:customStyle="1" w:styleId="I">
    <w:name w:val="I正文"/>
    <w:unhideWhenUsed/>
    <w:qFormat/>
    <w:rsid w:val="00CA5943"/>
    <w:pPr>
      <w:spacing w:line="590" w:lineRule="exact"/>
      <w:ind w:firstLineChars="200" w:firstLine="200"/>
      <w:jc w:val="both"/>
    </w:pPr>
    <w:rPr>
      <w:rFonts w:ascii="仿宋_GB2312" w:eastAsia="仿宋_GB2312" w:hAnsi="仿宋" w:hint="eastAsia"/>
      <w:sz w:val="32"/>
    </w:rPr>
  </w:style>
  <w:style w:type="paragraph" w:customStyle="1" w:styleId="CharCharCharCharCharCharCharCharCharChar">
    <w:name w:val="Char Char Char Char Char Char Char Char Char Char"/>
    <w:basedOn w:val="a"/>
    <w:rsid w:val="00CA5943"/>
    <w:pPr>
      <w:spacing w:after="160" w:line="240" w:lineRule="exact"/>
    </w:pPr>
    <w:rPr>
      <w:sz w:val="28"/>
    </w:rPr>
  </w:style>
  <w:style w:type="paragraph" w:customStyle="1" w:styleId="af0">
    <w:name w:val="章标题"/>
    <w:next w:val="af1"/>
    <w:rsid w:val="00CA5943"/>
    <w:pPr>
      <w:spacing w:beforeLines="100" w:afterLines="100"/>
      <w:jc w:val="both"/>
      <w:outlineLvl w:val="1"/>
    </w:pPr>
    <w:rPr>
      <w:rFonts w:ascii="黑体" w:eastAsia="黑体"/>
      <w:sz w:val="21"/>
    </w:rPr>
  </w:style>
  <w:style w:type="paragraph" w:customStyle="1" w:styleId="af1">
    <w:name w:val="段"/>
    <w:uiPriority w:val="2"/>
    <w:qFormat/>
    <w:rsid w:val="00CA5943"/>
    <w:pPr>
      <w:tabs>
        <w:tab w:val="center" w:pos="4201"/>
        <w:tab w:val="right" w:leader="dot" w:pos="9298"/>
      </w:tabs>
      <w:autoSpaceDE w:val="0"/>
      <w:autoSpaceDN w:val="0"/>
      <w:ind w:firstLineChars="200" w:firstLine="420"/>
      <w:jc w:val="both"/>
    </w:pPr>
    <w:rPr>
      <w:rFonts w:ascii="宋体"/>
      <w:sz w:val="21"/>
    </w:rPr>
  </w:style>
  <w:style w:type="paragraph" w:customStyle="1" w:styleId="z-1">
    <w:name w:val="z-窗体顶端1"/>
    <w:basedOn w:val="a"/>
    <w:next w:val="a"/>
    <w:rsid w:val="00CA5943"/>
    <w:pPr>
      <w:pBdr>
        <w:bottom w:val="single" w:sz="6" w:space="1" w:color="auto"/>
      </w:pBdr>
      <w:jc w:val="center"/>
    </w:pPr>
    <w:rPr>
      <w:rFonts w:ascii="Arial" w:eastAsia="宋体"/>
      <w:vanish/>
      <w:sz w:val="16"/>
    </w:rPr>
  </w:style>
  <w:style w:type="paragraph" w:customStyle="1" w:styleId="11">
    <w:name w:val="页脚1"/>
    <w:rsid w:val="00CA5943"/>
    <w:pPr>
      <w:widowControl w:val="0"/>
      <w:tabs>
        <w:tab w:val="center" w:pos="4153"/>
        <w:tab w:val="right" w:pos="8306"/>
      </w:tabs>
    </w:pPr>
    <w:rPr>
      <w:rFonts w:eastAsia="Arial Unicode MS" w:cs="Arial Unicode MS"/>
      <w:color w:val="000000"/>
      <w:kern w:val="2"/>
      <w:sz w:val="18"/>
      <w:szCs w:val="18"/>
      <w:u w:color="000000"/>
    </w:rPr>
  </w:style>
  <w:style w:type="paragraph" w:customStyle="1" w:styleId="z-10">
    <w:name w:val="z-窗体底端1"/>
    <w:basedOn w:val="a"/>
    <w:next w:val="a"/>
    <w:rsid w:val="00CA5943"/>
    <w:pPr>
      <w:pBdr>
        <w:top w:val="single" w:sz="6" w:space="1" w:color="auto"/>
      </w:pBdr>
      <w:jc w:val="center"/>
    </w:pPr>
    <w:rPr>
      <w:rFonts w:ascii="Arial" w:eastAsia="宋体"/>
      <w:vanish/>
      <w:sz w:val="16"/>
    </w:rPr>
  </w:style>
  <w:style w:type="paragraph" w:customStyle="1" w:styleId="af2">
    <w:name w:val="页眉与页脚"/>
    <w:rsid w:val="00CA5943"/>
    <w:pPr>
      <w:tabs>
        <w:tab w:val="right" w:pos="9020"/>
      </w:tabs>
    </w:pPr>
    <w:rPr>
      <w:rFonts w:ascii="Helvetica Neue" w:eastAsia="Arial Unicode MS" w:hAnsi="Helvetica Neue" w:cs="Arial Unicode MS"/>
      <w:color w:val="000000"/>
      <w:sz w:val="24"/>
      <w:szCs w:val="24"/>
    </w:rPr>
  </w:style>
  <w:style w:type="paragraph" w:customStyle="1" w:styleId="Af3">
    <w:name w:val="正文 A"/>
    <w:qFormat/>
    <w:rsid w:val="00CA5943"/>
    <w:pPr>
      <w:widowControl w:val="0"/>
      <w:jc w:val="both"/>
    </w:pPr>
    <w:rPr>
      <w:rFonts w:eastAsia="Arial Unicode MS" w:cs="Arial Unicode MS"/>
      <w:color w:val="000000"/>
      <w:kern w:val="2"/>
      <w:sz w:val="21"/>
      <w:szCs w:val="21"/>
      <w:u w:color="000000"/>
    </w:rPr>
  </w:style>
  <w:style w:type="paragraph" w:customStyle="1" w:styleId="af4">
    <w:name w:val="一级条标题"/>
    <w:next w:val="af1"/>
    <w:qFormat/>
    <w:rsid w:val="00CA5943"/>
    <w:pPr>
      <w:spacing w:beforeLines="50" w:afterLines="50"/>
      <w:ind w:left="142"/>
      <w:outlineLvl w:val="2"/>
    </w:pPr>
    <w:rPr>
      <w:rFonts w:ascii="黑体" w:eastAsia="黑体"/>
      <w:sz w:val="21"/>
      <w:szCs w:val="21"/>
    </w:rPr>
  </w:style>
  <w:style w:type="paragraph" w:customStyle="1" w:styleId="p0">
    <w:name w:val="p0"/>
    <w:basedOn w:val="a"/>
    <w:rsid w:val="00CA5943"/>
    <w:pPr>
      <w:jc w:val="both"/>
    </w:pPr>
    <w:rPr>
      <w:rFonts w:eastAsia="宋体"/>
      <w:sz w:val="21"/>
      <w:szCs w:val="21"/>
      <w:lang w:eastAsia="zh-CN"/>
    </w:rPr>
  </w:style>
  <w:style w:type="paragraph" w:customStyle="1" w:styleId="af5">
    <w:name w:val="二级无"/>
    <w:basedOn w:val="a"/>
    <w:rsid w:val="00CA5943"/>
    <w:pPr>
      <w:ind w:left="3828"/>
      <w:outlineLvl w:val="3"/>
    </w:pPr>
    <w:rPr>
      <w:rFonts w:ascii="宋体" w:eastAsia="宋体"/>
      <w:sz w:val="21"/>
      <w:szCs w:val="21"/>
      <w:lang w:eastAsia="zh-CN"/>
    </w:rPr>
  </w:style>
  <w:style w:type="character" w:customStyle="1" w:styleId="Char">
    <w:name w:val="日期 Char"/>
    <w:basedOn w:val="a0"/>
    <w:link w:val="a6"/>
    <w:uiPriority w:val="99"/>
    <w:semiHidden/>
    <w:rsid w:val="00CA5943"/>
    <w:rPr>
      <w:rFonts w:eastAsia="Arial Unicode MS"/>
      <w:sz w:val="24"/>
      <w:szCs w:val="24"/>
      <w:lang w:eastAsia="en-US"/>
    </w:rPr>
  </w:style>
  <w:style w:type="paragraph" w:customStyle="1" w:styleId="af6">
    <w:name w:val="常用正文"/>
    <w:basedOn w:val="a"/>
    <w:uiPriority w:val="99"/>
    <w:qFormat/>
    <w:rsid w:val="00CA5943"/>
    <w:pPr>
      <w:widowControl w:val="0"/>
      <w:spacing w:line="560" w:lineRule="exact"/>
      <w:ind w:firstLineChars="200" w:firstLine="641"/>
      <w:jc w:val="both"/>
    </w:pPr>
    <w:rPr>
      <w:rFonts w:ascii="等线" w:eastAsia="仿宋_GB2312" w:hAnsi="等线"/>
      <w:kern w:val="2"/>
      <w:sz w:val="3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12</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中英金融机构环境信息披露</dc:title>
  <dc:creator>吴蔚</dc:creator>
  <cp:lastModifiedBy>admin</cp:lastModifiedBy>
  <cp:revision>14</cp:revision>
  <cp:lastPrinted>2020-06-05T18:39:00Z</cp:lastPrinted>
  <dcterms:created xsi:type="dcterms:W3CDTF">2024-04-25T14:28:00Z</dcterms:created>
  <dcterms:modified xsi:type="dcterms:W3CDTF">2024-07-18T06:35:00Z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ies>
</file>